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EACB3" w14:textId="77777777" w:rsidR="00A46D29" w:rsidRPr="00AE1C89" w:rsidRDefault="00A46D29" w:rsidP="00A46D29">
      <w:pPr>
        <w:pStyle w:val="Heading1"/>
      </w:pPr>
      <w:r>
        <w:t>ALLUVIUS METALLIC-MIRAGE resin based seamless flOO</w:t>
      </w:r>
      <w:r w:rsidRPr="00AE1C89">
        <w:t>ring</w:t>
      </w:r>
    </w:p>
    <w:p w14:paraId="6D93FA42" w14:textId="77777777" w:rsidR="00A46D29" w:rsidRPr="00AE1C89" w:rsidRDefault="00A46D29" w:rsidP="00A46D29">
      <w:pPr>
        <w:pStyle w:val="Heading2"/>
      </w:pPr>
      <w:r w:rsidRPr="00AE1C89">
        <w:t>General</w:t>
      </w:r>
    </w:p>
    <w:p w14:paraId="60F4AEC2" w14:textId="77777777" w:rsidR="00A46D29" w:rsidRPr="001D2AF5" w:rsidRDefault="00A46D29" w:rsidP="00A46D29">
      <w:pPr>
        <w:pStyle w:val="Instructions"/>
        <w:rPr>
          <w:b/>
          <w:vanish w:val="0"/>
          <w:color w:val="000000" w:themeColor="text1"/>
          <w:lang w:val="en-AU"/>
        </w:rPr>
      </w:pPr>
      <w:r w:rsidRPr="001D2AF5">
        <w:rPr>
          <w:b/>
          <w:vanish w:val="0"/>
          <w:color w:val="000000" w:themeColor="text1"/>
          <w:lang w:val="en-AU"/>
        </w:rPr>
        <w:t xml:space="preserve">Alluvius Pty Ltd uses leading edge materials and technologies to design develop and produce polymeric materials and subsidiary products locally in Australia. Alluvius offers experience, technical support and professional installers nation wide. </w:t>
      </w:r>
    </w:p>
    <w:p w14:paraId="25E14130" w14:textId="77777777" w:rsidR="00A46D29" w:rsidRPr="00AE1C89" w:rsidRDefault="00A46D29" w:rsidP="00A46D29">
      <w:pPr>
        <w:pStyle w:val="Heading3"/>
      </w:pPr>
      <w:r>
        <w:t>RESPONSIBILITIES</w:t>
      </w:r>
    </w:p>
    <w:p w14:paraId="4D8E99D1" w14:textId="77777777" w:rsidR="00A46D29" w:rsidRPr="00AE1C89" w:rsidRDefault="00A46D29" w:rsidP="00A46D29">
      <w:pPr>
        <w:pStyle w:val="Heading4"/>
      </w:pPr>
      <w:r w:rsidRPr="00AE1C89">
        <w:t>General</w:t>
      </w:r>
    </w:p>
    <w:p w14:paraId="72AFB66C" w14:textId="77777777" w:rsidR="00A46D29" w:rsidRPr="00AE1C89" w:rsidRDefault="00A46D29" w:rsidP="00A46D29">
      <w:r w:rsidRPr="00AE1C89">
        <w:t xml:space="preserve">Apply </w:t>
      </w:r>
      <w:r>
        <w:t xml:space="preserve">ALLUVIUS METALLIC-MIRAGE™ system </w:t>
      </w:r>
      <w:r w:rsidRPr="00AE1C89">
        <w:t>to</w:t>
      </w:r>
      <w:r>
        <w:t xml:space="preserve"> the</w:t>
      </w:r>
      <w:r w:rsidRPr="00AE1C89">
        <w:t xml:space="preserve"> </w:t>
      </w:r>
      <w:r>
        <w:t xml:space="preserve">substrates, as documented, that </w:t>
      </w:r>
      <w:r w:rsidRPr="00AE1C89">
        <w:t xml:space="preserve">satisfy the product performance requirements </w:t>
      </w:r>
      <w:r>
        <w:t xml:space="preserve">as stated in the products technical data sheet (TDS).  </w:t>
      </w:r>
    </w:p>
    <w:p w14:paraId="59F642B8" w14:textId="77777777" w:rsidR="00A46D29" w:rsidRDefault="00A46D29" w:rsidP="00A46D29">
      <w:pPr>
        <w:pStyle w:val="Heading3"/>
      </w:pPr>
      <w:r>
        <w:t>Company contacts</w:t>
      </w:r>
    </w:p>
    <w:p w14:paraId="576A85DA" w14:textId="77777777" w:rsidR="00A46D29" w:rsidRDefault="00A46D29" w:rsidP="00A46D29">
      <w:pPr>
        <w:pStyle w:val="Heading4"/>
      </w:pPr>
      <w:r>
        <w:t>ALLUVIUS technical contacts</w:t>
      </w:r>
    </w:p>
    <w:p w14:paraId="2C9DE373" w14:textId="77777777" w:rsidR="00A46D29" w:rsidRDefault="00A46D29" w:rsidP="00A46D29">
      <w:r>
        <w:t xml:space="preserve">Website: </w:t>
      </w:r>
      <w:hyperlink r:id="rId8" w:history="1">
        <w:r w:rsidRPr="00D85C94">
          <w:rPr>
            <w:rStyle w:val="Hyperlink"/>
          </w:rPr>
          <w:t>www.alluvius.com.au</w:t>
        </w:r>
      </w:hyperlink>
    </w:p>
    <w:p w14:paraId="402B71CB" w14:textId="77777777" w:rsidR="00A46D29" w:rsidRPr="00992191" w:rsidRDefault="00A46D29" w:rsidP="00A46D29">
      <w:r>
        <w:t>Phone:  (03) 9305 5305</w:t>
      </w:r>
    </w:p>
    <w:p w14:paraId="5DB9495E" w14:textId="77777777" w:rsidR="00A46D29" w:rsidRPr="0037194F" w:rsidRDefault="00A46D29" w:rsidP="00A46D29"/>
    <w:p w14:paraId="28408613" w14:textId="77777777" w:rsidR="00A46D29" w:rsidRPr="00AE1C89" w:rsidRDefault="00A46D29" w:rsidP="00A46D29">
      <w:pPr>
        <w:pStyle w:val="Heading3"/>
      </w:pPr>
      <w:r w:rsidRPr="00AE1C89">
        <w:t>Cross references</w:t>
      </w:r>
    </w:p>
    <w:p w14:paraId="4E644218" w14:textId="77777777" w:rsidR="00A46D29" w:rsidRPr="00AE1C89" w:rsidRDefault="00A46D29" w:rsidP="00A46D29">
      <w:pPr>
        <w:pStyle w:val="Heading4"/>
      </w:pPr>
      <w:r w:rsidRPr="00AE1C89">
        <w:t>General</w:t>
      </w:r>
    </w:p>
    <w:p w14:paraId="77487F96" w14:textId="77777777" w:rsidR="00A46D29" w:rsidRPr="00AE1C89" w:rsidRDefault="00A46D29" w:rsidP="00A46D29">
      <w:r w:rsidRPr="00AE1C89">
        <w:t xml:space="preserve">Conform to the </w:t>
      </w:r>
      <w:r>
        <w:t>latest specifications available at:</w:t>
      </w:r>
    </w:p>
    <w:p w14:paraId="33539AC6" w14:textId="77777777" w:rsidR="00A46D29" w:rsidRPr="00390D59" w:rsidRDefault="00B12A80" w:rsidP="00A46D29">
      <w:pPr>
        <w:pStyle w:val="NormalIndent"/>
      </w:pPr>
      <w:hyperlink r:id="rId9" w:history="1">
        <w:r w:rsidR="00A46D29" w:rsidRPr="004E36AE">
          <w:rPr>
            <w:rStyle w:val="Hyperlink"/>
            <w:i/>
          </w:rPr>
          <w:t xml:space="preserve">www.alluvius.com.au/systems/metallic-mirage/ </w:t>
        </w:r>
      </w:hyperlink>
    </w:p>
    <w:p w14:paraId="29656C62" w14:textId="77777777" w:rsidR="00A46D29" w:rsidRPr="00AE1C89" w:rsidRDefault="00A46D29" w:rsidP="00A46D29">
      <w:pPr>
        <w:pStyle w:val="NormalIndent"/>
        <w:numPr>
          <w:ilvl w:val="0"/>
          <w:numId w:val="0"/>
        </w:numPr>
        <w:ind w:left="210"/>
      </w:pPr>
    </w:p>
    <w:p w14:paraId="32FBA5E6" w14:textId="77777777" w:rsidR="00A46D29" w:rsidRPr="00AE1C89" w:rsidRDefault="00A46D29" w:rsidP="00A46D29">
      <w:pPr>
        <w:pStyle w:val="Heading3"/>
      </w:pPr>
      <w:r>
        <w:t>SYSTEm DESCRIPTION</w:t>
      </w:r>
    </w:p>
    <w:p w14:paraId="7B18282A" w14:textId="77777777" w:rsidR="00A46D29" w:rsidRPr="00AE1C89" w:rsidRDefault="00A46D29" w:rsidP="00A46D29">
      <w:pPr>
        <w:pStyle w:val="Heading4"/>
      </w:pPr>
      <w:r>
        <w:t>General</w:t>
      </w:r>
    </w:p>
    <w:p w14:paraId="68C9DBA0" w14:textId="3D2874BB" w:rsidR="00A46D29" w:rsidRDefault="00A46D29" w:rsidP="00A46D29">
      <w:r>
        <w:t>The system</w:t>
      </w:r>
      <w:r w:rsidRPr="00473759">
        <w:t xml:space="preserve"> shall consist of preparation of the substrate, the furnishing and application of a pigmented </w:t>
      </w:r>
      <w:r>
        <w:t>or non pigmented epoxy or resin based primer recommended by ALLUVIUS, a METALLIC-MIRAGE</w:t>
      </w:r>
      <w:r w:rsidR="00B12A80">
        <w:t>™</w:t>
      </w:r>
      <w:r>
        <w:t xml:space="preserve"> pigmented middle or body coat and </w:t>
      </w:r>
      <w:r w:rsidR="00D3739B">
        <w:t>an aliphatic poly</w:t>
      </w:r>
      <w:r w:rsidRPr="00473759">
        <w:t xml:space="preserve">urethane </w:t>
      </w:r>
      <w:r>
        <w:t xml:space="preserve">or other suitable </w:t>
      </w:r>
      <w:r w:rsidRPr="00473759">
        <w:t>top</w:t>
      </w:r>
      <w:r>
        <w:t xml:space="preserve"> </w:t>
      </w:r>
      <w:r w:rsidRPr="00473759">
        <w:t>coat</w:t>
      </w:r>
      <w:r>
        <w:t xml:space="preserve"> recommended by ALLUVIUS</w:t>
      </w:r>
      <w:r w:rsidRPr="00473759">
        <w:t>.  The system shall have the colo</w:t>
      </w:r>
      <w:r>
        <w:t>u</w:t>
      </w:r>
      <w:r w:rsidRPr="00473759">
        <w:t>r a</w:t>
      </w:r>
      <w:r>
        <w:t>nd texture as specified by the o</w:t>
      </w:r>
      <w:r w:rsidRPr="00473759">
        <w:t>wner with</w:t>
      </w:r>
      <w:r>
        <w:t xml:space="preserve"> a nomin</w:t>
      </w:r>
      <w:r w:rsidR="004C61A9">
        <w:t>al thickness of no less than 90</w:t>
      </w:r>
      <w:r w:rsidR="00D3739B">
        <w:t>0</w:t>
      </w:r>
      <w:r>
        <w:t xml:space="preserve"> </w:t>
      </w:r>
      <w:r w:rsidRPr="00473759">
        <w:t>µm</w:t>
      </w:r>
      <w:r>
        <w:t xml:space="preserve"> or otherwise specified</w:t>
      </w:r>
      <w:r w:rsidRPr="00473759">
        <w:t>.  It shall be applied to the prepared area(s) as defined in the plans s</w:t>
      </w:r>
      <w:r>
        <w:t>trictly in accordance with the ALLUVIUS’s</w:t>
      </w:r>
      <w:r w:rsidRPr="00473759">
        <w:t xml:space="preserve"> recommendations.</w:t>
      </w:r>
    </w:p>
    <w:p w14:paraId="22FB7972" w14:textId="77777777" w:rsidR="00A46D29" w:rsidRPr="00AE1C89" w:rsidRDefault="00A46D29" w:rsidP="00A46D29"/>
    <w:p w14:paraId="246EC89B" w14:textId="77777777" w:rsidR="00A46D29" w:rsidRPr="00AE1C89" w:rsidRDefault="00A46D29" w:rsidP="00A46D29">
      <w:pPr>
        <w:pStyle w:val="Heading3"/>
      </w:pPr>
      <w:r w:rsidRPr="00AE1C89">
        <w:t>Inspection</w:t>
      </w:r>
    </w:p>
    <w:p w14:paraId="4912B302" w14:textId="77777777" w:rsidR="00A46D29" w:rsidRPr="00AE1C89" w:rsidRDefault="00A46D29" w:rsidP="00A46D29">
      <w:pPr>
        <w:pStyle w:val="Heading4"/>
      </w:pPr>
      <w:r w:rsidRPr="00AE1C89">
        <w:t>Notice</w:t>
      </w:r>
    </w:p>
    <w:p w14:paraId="6D6A1F40" w14:textId="77777777" w:rsidR="00A46D29" w:rsidRPr="00AE1C89" w:rsidRDefault="00A46D29" w:rsidP="00A46D29">
      <w:r w:rsidRPr="00AE1C89">
        <w:t>Inspection: Give sufficient notice so that inspection may be made of the following:</w:t>
      </w:r>
    </w:p>
    <w:p w14:paraId="1B3DDE0D" w14:textId="77777777" w:rsidR="00A46D29" w:rsidRPr="00AE1C89" w:rsidRDefault="00A46D29" w:rsidP="00A46D29">
      <w:pPr>
        <w:pStyle w:val="NormalIndent"/>
      </w:pPr>
      <w:r w:rsidRPr="00AE1C89">
        <w:t>Completion of substrate preparation.</w:t>
      </w:r>
    </w:p>
    <w:p w14:paraId="2F7C5FAE" w14:textId="77777777" w:rsidR="00A46D29" w:rsidRPr="00AE1C89" w:rsidRDefault="00A46D29" w:rsidP="00A46D29">
      <w:pPr>
        <w:pStyle w:val="NormalIndent"/>
      </w:pPr>
      <w:r w:rsidRPr="00AE1C89">
        <w:t>Completion of each coat in the flooring system.</w:t>
      </w:r>
    </w:p>
    <w:p w14:paraId="516F7093" w14:textId="77777777" w:rsidR="00A46D29" w:rsidRDefault="00A46D29" w:rsidP="00A46D29">
      <w:pPr>
        <w:pStyle w:val="NormalIndent"/>
      </w:pPr>
      <w:r w:rsidRPr="00AE1C89">
        <w:t>Completed application.</w:t>
      </w:r>
    </w:p>
    <w:p w14:paraId="3B3E937D" w14:textId="77777777" w:rsidR="00A46D29" w:rsidRPr="00AE1C89" w:rsidRDefault="00A46D29" w:rsidP="00A46D29">
      <w:pPr>
        <w:pStyle w:val="NormalIndent"/>
        <w:numPr>
          <w:ilvl w:val="0"/>
          <w:numId w:val="0"/>
        </w:numPr>
        <w:ind w:left="210"/>
      </w:pPr>
    </w:p>
    <w:p w14:paraId="6AAD0550" w14:textId="77777777" w:rsidR="00A46D29" w:rsidRPr="00AE1C89" w:rsidRDefault="00A46D29" w:rsidP="00A46D29">
      <w:pPr>
        <w:pStyle w:val="Heading3"/>
      </w:pPr>
      <w:r w:rsidRPr="00AE1C89">
        <w:t>Submissions</w:t>
      </w:r>
    </w:p>
    <w:p w14:paraId="0AB1C547" w14:textId="77777777" w:rsidR="00A46D29" w:rsidRDefault="00A46D29" w:rsidP="00A46D29">
      <w:pPr>
        <w:pStyle w:val="Heading4"/>
      </w:pPr>
      <w:r>
        <w:t>Product Data:</w:t>
      </w:r>
    </w:p>
    <w:p w14:paraId="60E9E7E4" w14:textId="77777777" w:rsidR="00A46D29" w:rsidRDefault="00A46D29" w:rsidP="00A46D29">
      <w:r>
        <w:t>Latest edition of Manufacturer's literature including performance data, installation guide and Safety Data Sheets (SDS) for each material being used.</w:t>
      </w:r>
    </w:p>
    <w:p w14:paraId="08721163" w14:textId="77777777" w:rsidR="00A46D29" w:rsidRPr="004F4B29" w:rsidRDefault="00A46D29" w:rsidP="00A46D29">
      <w:pPr>
        <w:rPr>
          <w:b/>
        </w:rPr>
      </w:pPr>
      <w:r w:rsidRPr="004F4B29">
        <w:rPr>
          <w:b/>
        </w:rPr>
        <w:t xml:space="preserve">Samples: </w:t>
      </w:r>
    </w:p>
    <w:p w14:paraId="1B11CA99" w14:textId="77777777" w:rsidR="00A46D29" w:rsidRDefault="00A46D29" w:rsidP="00A46D29">
      <w:r>
        <w:t xml:space="preserve">A minimum size of 300 mm x 300 mm square sample of the proposed system.  Colour, texture, and thickness shall be representative of overall appearance of finished system subject to normal tolerances. </w:t>
      </w:r>
    </w:p>
    <w:p w14:paraId="14961BF0" w14:textId="77777777" w:rsidR="00A46D29" w:rsidRDefault="00A46D29" w:rsidP="00A46D29">
      <w:pPr>
        <w:pStyle w:val="Heading4"/>
      </w:pPr>
      <w:bookmarkStart w:id="0" w:name="18777_68"/>
      <w:bookmarkEnd w:id="0"/>
      <w:r>
        <w:t>Maintenance guide:</w:t>
      </w:r>
    </w:p>
    <w:p w14:paraId="5DBA7D2F" w14:textId="77777777" w:rsidR="00A46D29" w:rsidRDefault="00A46D29" w:rsidP="00A46D29">
      <w:r>
        <w:t>At completion, submit manufacturer’s published use, care and maintenance requirements.</w:t>
      </w:r>
    </w:p>
    <w:p w14:paraId="56615A5A" w14:textId="77777777" w:rsidR="00A46D29" w:rsidRDefault="00A46D29" w:rsidP="00A46D29">
      <w:pPr>
        <w:pStyle w:val="Heading4"/>
      </w:pPr>
      <w:bookmarkStart w:id="1" w:name="18777_70"/>
      <w:bookmarkEnd w:id="1"/>
      <w:r>
        <w:t>Materials and components:</w:t>
      </w:r>
    </w:p>
    <w:p w14:paraId="6FD40635" w14:textId="77777777" w:rsidR="00A46D29" w:rsidRDefault="00A46D29" w:rsidP="00A46D29">
      <w:r>
        <w:t>Submit the manufacturer’s published product data, Technical Data Sheet (TDS), for each type of finish, and recommendations for its application in the project, including the following:</w:t>
      </w:r>
    </w:p>
    <w:p w14:paraId="33FF2574" w14:textId="77777777" w:rsidR="00A46D29" w:rsidRDefault="00A46D29" w:rsidP="00A46D29">
      <w:pPr>
        <w:pStyle w:val="NormalIndent"/>
      </w:pPr>
      <w:r>
        <w:t>Composition, thickness, finish and time between coats for multi-coat work.</w:t>
      </w:r>
    </w:p>
    <w:p w14:paraId="5E4C92E7" w14:textId="77777777" w:rsidR="00A46D29" w:rsidRDefault="00A46D29" w:rsidP="00A46D29">
      <w:pPr>
        <w:pStyle w:val="NormalIndent"/>
      </w:pPr>
      <w:r>
        <w:t xml:space="preserve">Safety Data Sheets (SDS) for each material used. </w:t>
      </w:r>
    </w:p>
    <w:p w14:paraId="3AAC97DD" w14:textId="77777777" w:rsidR="00A46D29" w:rsidRPr="00AE1C89" w:rsidRDefault="00A46D29" w:rsidP="00A46D29">
      <w:pPr>
        <w:pStyle w:val="Heading4"/>
      </w:pPr>
      <w:r w:rsidRPr="00AE1C89">
        <w:lastRenderedPageBreak/>
        <w:t>Subcontractors</w:t>
      </w:r>
    </w:p>
    <w:p w14:paraId="0A4ABB00" w14:textId="77777777" w:rsidR="00A46D29" w:rsidRDefault="00A46D29" w:rsidP="00A46D29">
      <w:r w:rsidRPr="00AE1C89">
        <w:t>Submit names and contact details of pro</w:t>
      </w:r>
      <w:r>
        <w:t xml:space="preserve">posed suppliers and applicators with evidence of experience in similar works and approved by Alluvius. </w:t>
      </w:r>
    </w:p>
    <w:p w14:paraId="6FF4ADF0" w14:textId="77777777" w:rsidR="00A46D29" w:rsidRPr="00AE1C89" w:rsidRDefault="00A46D29" w:rsidP="00A46D29">
      <w:pPr>
        <w:pStyle w:val="Heading4"/>
      </w:pPr>
      <w:r w:rsidRPr="00AE1C89">
        <w:t>Tests</w:t>
      </w:r>
    </w:p>
    <w:p w14:paraId="18C1C035" w14:textId="77777777" w:rsidR="00A46D29" w:rsidRDefault="00A46D29" w:rsidP="00A46D29">
      <w:r w:rsidRPr="00AE1C89">
        <w:t>Submit results, as follows:</w:t>
      </w:r>
    </w:p>
    <w:p w14:paraId="5BF77A02" w14:textId="77777777" w:rsidR="00A46D29" w:rsidRPr="00AE1C89" w:rsidRDefault="00A46D29" w:rsidP="00A46D29">
      <w:r>
        <w:t xml:space="preserve">-  Substrate moisture content tested to </w:t>
      </w:r>
      <w:r w:rsidRPr="00CD3F8A">
        <w:t>AS 1884-2012 or ASTM F2170</w:t>
      </w:r>
    </w:p>
    <w:p w14:paraId="401086E1" w14:textId="77777777" w:rsidR="00A46D29" w:rsidRPr="00AE1C89" w:rsidRDefault="00A46D29" w:rsidP="00A46D29">
      <w:pPr>
        <w:pStyle w:val="NormalIndent"/>
      </w:pPr>
      <w:r w:rsidRPr="00AE1C89">
        <w:t>Site slip resistance test of completed installations to AS/NZS 4663</w:t>
      </w:r>
      <w:r>
        <w:t xml:space="preserve"> if slip resistance specification is requested</w:t>
      </w:r>
      <w:r w:rsidRPr="00AE1C89">
        <w:t>.</w:t>
      </w:r>
    </w:p>
    <w:p w14:paraId="55132BA5" w14:textId="77777777" w:rsidR="00A46D29" w:rsidRDefault="00A46D29" w:rsidP="00A46D29">
      <w:pPr>
        <w:pStyle w:val="NormalIndent"/>
      </w:pPr>
      <w:r>
        <w:t>Multiple m</w:t>
      </w:r>
      <w:r w:rsidRPr="00AE1C89">
        <w:t xml:space="preserve">oisture content test to </w:t>
      </w:r>
      <w:r>
        <w:t xml:space="preserve">latest revision of AS 1884. </w:t>
      </w:r>
    </w:p>
    <w:p w14:paraId="5B7E44D6" w14:textId="77777777" w:rsidR="00A46D29" w:rsidRDefault="00A46D29" w:rsidP="00A46D29">
      <w:pPr>
        <w:pStyle w:val="NormalIndent"/>
      </w:pPr>
      <w:r>
        <w:t xml:space="preserve">Pull off adhesion test to </w:t>
      </w:r>
      <w:r w:rsidRPr="00117CF1">
        <w:t>AS/NZS 1580.408.5</w:t>
      </w:r>
      <w:r>
        <w:t xml:space="preserve"> prior to </w:t>
      </w:r>
    </w:p>
    <w:p w14:paraId="1623B52A" w14:textId="77777777" w:rsidR="00A46D29" w:rsidRDefault="00A46D29" w:rsidP="00A46D29">
      <w:pPr>
        <w:pStyle w:val="NormalIndent"/>
      </w:pPr>
      <w:r>
        <w:t>Surface profile test to ASTM D 7682 Test Method A or ASTM D 7682 Test Method B.</w:t>
      </w:r>
    </w:p>
    <w:p w14:paraId="72E9C38D" w14:textId="77777777" w:rsidR="00A46D29" w:rsidRPr="001109EE" w:rsidRDefault="00A46D29" w:rsidP="00A46D29">
      <w:pPr>
        <w:pStyle w:val="Heading4"/>
      </w:pPr>
      <w:r w:rsidRPr="007938B6">
        <w:t>Warranty</w:t>
      </w:r>
    </w:p>
    <w:p w14:paraId="0CFFFA60" w14:textId="77777777" w:rsidR="00A46D29" w:rsidRDefault="00A46D29" w:rsidP="00A46D29">
      <w:r w:rsidRPr="001109EE">
        <w:t>Cover materials and workmanship in the terms of the w</w:t>
      </w:r>
      <w:r>
        <w:t xml:space="preserve">arranty in the form of warranties from Alluvius Pty Ltd for materials </w:t>
      </w:r>
      <w:r w:rsidRPr="001109EE">
        <w:t>and the applicator</w:t>
      </w:r>
      <w:r>
        <w:t xml:space="preserve"> for workmanship</w:t>
      </w:r>
      <w:r w:rsidRPr="001109EE">
        <w:t>.</w:t>
      </w:r>
    </w:p>
    <w:p w14:paraId="5334FBFB" w14:textId="77777777" w:rsidR="00A46D29" w:rsidRPr="00AE1C89" w:rsidRDefault="00A46D29" w:rsidP="00A46D29">
      <w:pPr>
        <w:pStyle w:val="Heading2"/>
      </w:pPr>
      <w:r w:rsidRPr="00AE1C89">
        <w:t>Products</w:t>
      </w:r>
    </w:p>
    <w:p w14:paraId="32B3B47C" w14:textId="77777777" w:rsidR="00A46D29" w:rsidRPr="00A059E4" w:rsidRDefault="00A46D29" w:rsidP="00A46D29">
      <w:pPr>
        <w:pStyle w:val="Heading3"/>
      </w:pPr>
      <w:r w:rsidRPr="00AE1C89">
        <w:t>General</w:t>
      </w:r>
    </w:p>
    <w:p w14:paraId="331FCCE5" w14:textId="77777777" w:rsidR="00A46D29" w:rsidRPr="00AE1C89" w:rsidRDefault="00A46D29" w:rsidP="00A46D29">
      <w:pPr>
        <w:pStyle w:val="Heading3"/>
      </w:pPr>
      <w:r w:rsidRPr="00AE1C89">
        <w:t>Critical radiant flux</w:t>
      </w:r>
    </w:p>
    <w:p w14:paraId="66042A7B" w14:textId="77777777" w:rsidR="00A46D29" w:rsidRPr="00AE1C89" w:rsidRDefault="00A46D29" w:rsidP="00A46D29">
      <w:r w:rsidRPr="00AE1C89">
        <w:t>Standard: To AS ISO 9239.1.</w:t>
      </w:r>
    </w:p>
    <w:p w14:paraId="48DEA0DA" w14:textId="77777777" w:rsidR="00A46D29" w:rsidRPr="00AE1C89" w:rsidRDefault="00A46D29" w:rsidP="00A46D29">
      <w:r w:rsidRPr="00AE1C89">
        <w:t>Flooring system: Conform to the documented values of critical radiant flux.</w:t>
      </w:r>
    </w:p>
    <w:p w14:paraId="1FCDA1D1" w14:textId="77777777" w:rsidR="00A46D29" w:rsidRPr="00AE1C89" w:rsidRDefault="00A46D29" w:rsidP="00A46D29">
      <w:pPr>
        <w:pStyle w:val="Heading4"/>
      </w:pPr>
      <w:r w:rsidRPr="00AE1C89">
        <w:t>Smoke development rate</w:t>
      </w:r>
    </w:p>
    <w:p w14:paraId="2EC58181" w14:textId="77777777" w:rsidR="00A46D29" w:rsidRPr="00AE1C89" w:rsidRDefault="00A46D29" w:rsidP="00A46D29">
      <w:r w:rsidRPr="00AE1C89">
        <w:t>Standard: To AS ISO 9239.1.</w:t>
      </w:r>
    </w:p>
    <w:p w14:paraId="6A05FCA4" w14:textId="77777777" w:rsidR="00A46D29" w:rsidRPr="00AE1C89" w:rsidRDefault="00A46D29" w:rsidP="00A46D29">
      <w:r w:rsidRPr="00AE1C89">
        <w:t>Floor finishes in non-sprinklered buildings: 750 percent-minutes.</w:t>
      </w:r>
    </w:p>
    <w:p w14:paraId="02BA0410" w14:textId="77777777" w:rsidR="00A46D29" w:rsidRPr="00AE1C89" w:rsidRDefault="00A46D29" w:rsidP="00A46D29">
      <w:pPr>
        <w:pStyle w:val="Heading3"/>
      </w:pPr>
      <w:r w:rsidRPr="00AE1C89">
        <w:t>Marking</w:t>
      </w:r>
    </w:p>
    <w:p w14:paraId="353A7D2E" w14:textId="77777777" w:rsidR="00A46D29" w:rsidRPr="00AE1C89" w:rsidRDefault="00A46D29" w:rsidP="00A46D29">
      <w:pPr>
        <w:pStyle w:val="Heading4"/>
      </w:pPr>
      <w:r w:rsidRPr="00AE1C89">
        <w:t>Identification</w:t>
      </w:r>
    </w:p>
    <w:p w14:paraId="1FE11D5D" w14:textId="77777777" w:rsidR="00A46D29" w:rsidRPr="00AE1C89" w:rsidRDefault="00A46D29" w:rsidP="00A46D29">
      <w:r w:rsidRPr="00AE1C89">
        <w:t xml:space="preserve">Deliver materials to the site in </w:t>
      </w:r>
      <w:r>
        <w:t>the</w:t>
      </w:r>
      <w:r w:rsidRPr="00AE1C89">
        <w:t xml:space="preserve"> original </w:t>
      </w:r>
      <w:r>
        <w:t xml:space="preserve">ALLUVIUS </w:t>
      </w:r>
      <w:r w:rsidRPr="00AE1C89">
        <w:t>sealed containers legibly marked to show the following:</w:t>
      </w:r>
    </w:p>
    <w:p w14:paraId="1A30467D" w14:textId="77777777" w:rsidR="00A46D29" w:rsidRPr="00AE1C89" w:rsidRDefault="00A46D29" w:rsidP="00A46D29">
      <w:pPr>
        <w:pStyle w:val="NormalIndent"/>
      </w:pPr>
      <w:r w:rsidRPr="00AE1C89">
        <w:t>Manufacturer’s identification.</w:t>
      </w:r>
    </w:p>
    <w:p w14:paraId="490CEABF" w14:textId="77777777" w:rsidR="00A46D29" w:rsidRPr="00AE1C89" w:rsidRDefault="00A46D29" w:rsidP="00A46D29">
      <w:pPr>
        <w:pStyle w:val="NormalIndent"/>
      </w:pPr>
      <w:r w:rsidRPr="00AE1C89">
        <w:t>Product brand name.</w:t>
      </w:r>
    </w:p>
    <w:p w14:paraId="0F968A37" w14:textId="77777777" w:rsidR="00A46D29" w:rsidRPr="00AE1C89" w:rsidRDefault="00A46D29" w:rsidP="00A46D29">
      <w:pPr>
        <w:pStyle w:val="NormalIndent"/>
      </w:pPr>
      <w:r w:rsidRPr="00AE1C89">
        <w:t>Product type.</w:t>
      </w:r>
    </w:p>
    <w:p w14:paraId="1D4117E1" w14:textId="77777777" w:rsidR="00A46D29" w:rsidRPr="00AE1C89" w:rsidRDefault="00A46D29" w:rsidP="00A46D29">
      <w:pPr>
        <w:pStyle w:val="NormalIndent"/>
      </w:pPr>
      <w:r>
        <w:t>Quantity</w:t>
      </w:r>
      <w:r w:rsidRPr="00AE1C89">
        <w:t>.</w:t>
      </w:r>
    </w:p>
    <w:p w14:paraId="653DD98B" w14:textId="77777777" w:rsidR="00A46D29" w:rsidRPr="00AE1C89" w:rsidRDefault="00A46D29" w:rsidP="00A46D29">
      <w:pPr>
        <w:pStyle w:val="NormalIndent"/>
      </w:pPr>
      <w:r w:rsidRPr="00AE1C89">
        <w:t>Product reference code and batch number.</w:t>
      </w:r>
    </w:p>
    <w:p w14:paraId="10CF9C4A" w14:textId="77777777" w:rsidR="00A46D29" w:rsidRPr="00AE1C89" w:rsidRDefault="00A46D29" w:rsidP="00A46D29">
      <w:pPr>
        <w:pStyle w:val="NormalIndent"/>
      </w:pPr>
      <w:r w:rsidRPr="00AE1C89">
        <w:t>Date of manufacture.</w:t>
      </w:r>
    </w:p>
    <w:p w14:paraId="07AB80DA" w14:textId="77777777" w:rsidR="00A46D29" w:rsidRPr="00AE1C89" w:rsidRDefault="00A46D29" w:rsidP="00A46D29">
      <w:pPr>
        <w:pStyle w:val="NormalIndent"/>
      </w:pPr>
      <w:r w:rsidRPr="00AE1C89">
        <w:t>Material composition and characteristics such as volatility, flash point, light fastness, colour and pattern.</w:t>
      </w:r>
    </w:p>
    <w:p w14:paraId="597AE6FD" w14:textId="77777777" w:rsidR="00A46D29" w:rsidRDefault="00A46D29" w:rsidP="00A46D29">
      <w:pPr>
        <w:pStyle w:val="NormalIndent"/>
      </w:pPr>
      <w:r w:rsidRPr="00AE1C89">
        <w:t>Handling and installation instructions.</w:t>
      </w:r>
    </w:p>
    <w:p w14:paraId="5AFC4FCD" w14:textId="31D65EE4" w:rsidR="00A46D29" w:rsidRDefault="00511924" w:rsidP="00A46D29">
      <w:pPr>
        <w:pStyle w:val="Heading3"/>
      </w:pPr>
      <w:r>
        <w:t>METALLIC-MIRAGE</w:t>
      </w:r>
      <w:r w:rsidR="00A46D29">
        <w:t xml:space="preserve"> SEAMLESS </w:t>
      </w:r>
      <w:r>
        <w:t xml:space="preserve">DESIGNER </w:t>
      </w:r>
      <w:r w:rsidR="00A46D29">
        <w:t>FLOORING FinISHES</w:t>
      </w:r>
    </w:p>
    <w:p w14:paraId="1C8E47C9" w14:textId="77777777" w:rsidR="00A46D29" w:rsidRPr="00AE1C89" w:rsidRDefault="00A46D29" w:rsidP="00A46D29">
      <w:pPr>
        <w:pStyle w:val="Heading4"/>
      </w:pPr>
      <w:r w:rsidRPr="00AE1C89">
        <w:t>General description</w:t>
      </w:r>
      <w:r>
        <w:t>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40" w:type="dxa"/>
          <w:bottom w:w="28" w:type="dxa"/>
          <w:right w:w="40" w:type="dxa"/>
        </w:tblCellMar>
        <w:tblLook w:val="04A0" w:firstRow="1" w:lastRow="0" w:firstColumn="1" w:lastColumn="0" w:noHBand="0" w:noVBand="1"/>
      </w:tblPr>
      <w:tblGrid>
        <w:gridCol w:w="1533"/>
        <w:gridCol w:w="1533"/>
        <w:gridCol w:w="1534"/>
        <w:gridCol w:w="1533"/>
        <w:gridCol w:w="1533"/>
        <w:gridCol w:w="1534"/>
      </w:tblGrid>
      <w:tr w:rsidR="00A46D29" w:rsidRPr="00AE1C89" w14:paraId="3E04D76E" w14:textId="77777777" w:rsidTr="00376462">
        <w:trPr>
          <w:tblHeader/>
        </w:trPr>
        <w:tc>
          <w:tcPr>
            <w:tcW w:w="1533" w:type="dxa"/>
          </w:tcPr>
          <w:p w14:paraId="1964BB78" w14:textId="77777777" w:rsidR="00A46D29" w:rsidRPr="00AE1C89" w:rsidRDefault="00A46D29" w:rsidP="00376462">
            <w:pPr>
              <w:pStyle w:val="Tabletitle"/>
            </w:pPr>
            <w:r w:rsidRPr="00AE1C89">
              <w:t>Finish type</w:t>
            </w:r>
          </w:p>
        </w:tc>
        <w:tc>
          <w:tcPr>
            <w:tcW w:w="1533" w:type="dxa"/>
          </w:tcPr>
          <w:p w14:paraId="4878AF14" w14:textId="77777777" w:rsidR="00A46D29" w:rsidRPr="00AE1C89" w:rsidRDefault="00A46D29" w:rsidP="00376462">
            <w:pPr>
              <w:pStyle w:val="Tabletitle"/>
            </w:pPr>
            <w:r w:rsidRPr="00AE1C89">
              <w:t>Typical use</w:t>
            </w:r>
          </w:p>
        </w:tc>
        <w:tc>
          <w:tcPr>
            <w:tcW w:w="1534" w:type="dxa"/>
          </w:tcPr>
          <w:p w14:paraId="58E16CDA" w14:textId="77777777" w:rsidR="00A46D29" w:rsidRPr="00AE1C89" w:rsidRDefault="00A46D29" w:rsidP="00376462">
            <w:pPr>
              <w:pStyle w:val="Tabletitle"/>
            </w:pPr>
            <w:r w:rsidRPr="00AE1C89">
              <w:t>Typical resins</w:t>
            </w:r>
          </w:p>
        </w:tc>
        <w:tc>
          <w:tcPr>
            <w:tcW w:w="1533" w:type="dxa"/>
          </w:tcPr>
          <w:p w14:paraId="5B19D830" w14:textId="77777777" w:rsidR="00A46D29" w:rsidRPr="00AE1C89" w:rsidRDefault="00A46D29" w:rsidP="00376462">
            <w:pPr>
              <w:pStyle w:val="Tabletitle"/>
            </w:pPr>
            <w:r w:rsidRPr="00AE1C89">
              <w:t>Coats</w:t>
            </w:r>
          </w:p>
        </w:tc>
        <w:tc>
          <w:tcPr>
            <w:tcW w:w="1533" w:type="dxa"/>
          </w:tcPr>
          <w:p w14:paraId="09877FFC" w14:textId="77777777" w:rsidR="00A46D29" w:rsidRPr="00AE1C89" w:rsidRDefault="00A46D29" w:rsidP="00376462">
            <w:pPr>
              <w:pStyle w:val="Tabletitle"/>
            </w:pPr>
            <w:r w:rsidRPr="00AE1C89">
              <w:t>Aggregates</w:t>
            </w:r>
          </w:p>
        </w:tc>
        <w:tc>
          <w:tcPr>
            <w:tcW w:w="1534" w:type="dxa"/>
          </w:tcPr>
          <w:p w14:paraId="2E459228" w14:textId="77777777" w:rsidR="00A46D29" w:rsidRPr="00AE1C89" w:rsidRDefault="00A46D29" w:rsidP="00376462">
            <w:pPr>
              <w:pStyle w:val="Tabletitle"/>
            </w:pPr>
            <w:r w:rsidRPr="00AE1C89">
              <w:t>Thickness</w:t>
            </w:r>
          </w:p>
        </w:tc>
      </w:tr>
      <w:tr w:rsidR="00A46D29" w:rsidRPr="00AE1C89" w14:paraId="4E78EBD4" w14:textId="77777777" w:rsidTr="00376462">
        <w:tc>
          <w:tcPr>
            <w:tcW w:w="1533" w:type="dxa"/>
          </w:tcPr>
          <w:p w14:paraId="23E328BA" w14:textId="5479D79F" w:rsidR="00A46D29" w:rsidRPr="00AE1C89" w:rsidRDefault="00A46D29" w:rsidP="00186FD4">
            <w:pPr>
              <w:pStyle w:val="Tabletext"/>
            </w:pPr>
            <w:r>
              <w:t>Self Levelling (Self S</w:t>
            </w:r>
            <w:r w:rsidRPr="00AE1C89">
              <w:t>moothing)</w:t>
            </w:r>
            <w:r>
              <w:t xml:space="preserve"> </w:t>
            </w:r>
            <w:r w:rsidR="00186FD4">
              <w:t>METALLIC-MIRAGE</w:t>
            </w:r>
            <w:r>
              <w:t xml:space="preserve"> </w:t>
            </w:r>
            <w:r w:rsidR="000277ED">
              <w:t xml:space="preserve">Designer Resin </w:t>
            </w:r>
            <w:r>
              <w:t>Floor</w:t>
            </w:r>
          </w:p>
        </w:tc>
        <w:tc>
          <w:tcPr>
            <w:tcW w:w="1533" w:type="dxa"/>
          </w:tcPr>
          <w:p w14:paraId="5C9E25AF" w14:textId="6151D9E8" w:rsidR="00A46D29" w:rsidRPr="00AE1C89" w:rsidRDefault="00A46D29" w:rsidP="00376462">
            <w:pPr>
              <w:pStyle w:val="Tabletext"/>
            </w:pPr>
            <w:r w:rsidRPr="00AE1C89">
              <w:t>Smooth high gloss</w:t>
            </w:r>
            <w:r>
              <w:t xml:space="preserve"> </w:t>
            </w:r>
            <w:r w:rsidR="000277ED">
              <w:t xml:space="preserve">or satin decorative and </w:t>
            </w:r>
            <w:r>
              <w:t>protective floor coating</w:t>
            </w:r>
          </w:p>
        </w:tc>
        <w:tc>
          <w:tcPr>
            <w:tcW w:w="1534" w:type="dxa"/>
          </w:tcPr>
          <w:p w14:paraId="3A189AAB" w14:textId="77777777" w:rsidR="00A46D29" w:rsidRPr="00AE1C89" w:rsidRDefault="00A46D29" w:rsidP="00376462">
            <w:pPr>
              <w:pStyle w:val="Tabletext"/>
            </w:pPr>
            <w:r>
              <w:t xml:space="preserve">Alluvius Epoxy, Alluvius </w:t>
            </w:r>
            <w:r w:rsidRPr="00AE1C89">
              <w:t>Polyurethane</w:t>
            </w:r>
            <w:r>
              <w:t>, Alluvius Polyaspartic</w:t>
            </w:r>
          </w:p>
        </w:tc>
        <w:tc>
          <w:tcPr>
            <w:tcW w:w="1533" w:type="dxa"/>
          </w:tcPr>
          <w:p w14:paraId="5CF261C5" w14:textId="77777777" w:rsidR="00A46D29" w:rsidRPr="00AE1C89" w:rsidRDefault="00A46D29" w:rsidP="00376462">
            <w:pPr>
              <w:pStyle w:val="Tabletext"/>
            </w:pPr>
            <w:r>
              <w:t>At least 1 or more</w:t>
            </w:r>
            <w:r w:rsidRPr="00AE1C89">
              <w:t xml:space="preserve"> Primer</w:t>
            </w:r>
            <w:r>
              <w:t>, 1 body or mid coat and 1 or more top coats.</w:t>
            </w:r>
          </w:p>
        </w:tc>
        <w:tc>
          <w:tcPr>
            <w:tcW w:w="1533" w:type="dxa"/>
          </w:tcPr>
          <w:p w14:paraId="599D9FA0" w14:textId="77777777" w:rsidR="00A46D29" w:rsidRPr="00AE1C89" w:rsidRDefault="00A46D29" w:rsidP="00376462">
            <w:pPr>
              <w:pStyle w:val="Tabletext"/>
            </w:pPr>
            <w:r w:rsidRPr="00AE1C89">
              <w:t>None</w:t>
            </w:r>
          </w:p>
        </w:tc>
        <w:tc>
          <w:tcPr>
            <w:tcW w:w="1534" w:type="dxa"/>
          </w:tcPr>
          <w:p w14:paraId="0F01ADE5" w14:textId="37E4EF59" w:rsidR="00A46D29" w:rsidRPr="00AE1C89" w:rsidRDefault="004C61A9" w:rsidP="00376462">
            <w:pPr>
              <w:pStyle w:val="Tabletext"/>
            </w:pPr>
            <w:r>
              <w:t>90</w:t>
            </w:r>
            <w:r w:rsidR="00A46D29">
              <w:t>0</w:t>
            </w:r>
            <w:r w:rsidR="000277ED">
              <w:t> µm – 2</w:t>
            </w:r>
            <w:r w:rsidR="00A46D29" w:rsidRPr="00AE1C89">
              <w:t> mm</w:t>
            </w:r>
            <w:r w:rsidR="00A46D29">
              <w:t xml:space="preserve"> DFT typical</w:t>
            </w:r>
          </w:p>
        </w:tc>
      </w:tr>
    </w:tbl>
    <w:p w14:paraId="1C262501" w14:textId="77777777" w:rsidR="00A46D29" w:rsidRDefault="00A46D29" w:rsidP="00A46D29">
      <w:pPr>
        <w:pStyle w:val="Heading3"/>
      </w:pPr>
      <w:r>
        <w:t>RES-GUARD epoxy flooring SYSTEMS</w:t>
      </w:r>
    </w:p>
    <w:p w14:paraId="7E666895" w14:textId="3615C3DF" w:rsidR="00A46D29" w:rsidRDefault="004870B6" w:rsidP="00A46D29">
      <w:pPr>
        <w:pStyle w:val="Heading4"/>
      </w:pPr>
      <w:r>
        <w:t>Self Levelling (Self Smoothing) METALLIC-MIRAGE Designer Resin Floor</w:t>
      </w:r>
    </w:p>
    <w:p w14:paraId="39C71870" w14:textId="77777777" w:rsidR="00A46D29" w:rsidRDefault="00A46D29" w:rsidP="00A46D29">
      <w:r>
        <w:t>Fluid applied resin flooring system with seamless finish.</w:t>
      </w:r>
    </w:p>
    <w:p w14:paraId="2601415A" w14:textId="77777777" w:rsidR="00A46D29" w:rsidRDefault="00A46D29" w:rsidP="00A46D29">
      <w:r>
        <w:t>Typical use: R</w:t>
      </w:r>
      <w:r w:rsidRPr="00C94C5E">
        <w:t>etail, shopping malls, car dealerships, medical offices, r</w:t>
      </w:r>
      <w:r>
        <w:t xml:space="preserve">estaurants, sporting areas, </w:t>
      </w:r>
      <w:r w:rsidRPr="00C94C5E">
        <w:t>resi</w:t>
      </w:r>
      <w:r>
        <w:t xml:space="preserve">dential living areas, basements, </w:t>
      </w:r>
      <w:r w:rsidRPr="00C94C5E">
        <w:t>garage floors</w:t>
      </w:r>
      <w:r>
        <w:t>, warehouses, etc</w:t>
      </w:r>
      <w:r w:rsidRPr="00C94C5E">
        <w:t>.</w:t>
      </w:r>
    </w:p>
    <w:p w14:paraId="1934EA2C" w14:textId="77777777" w:rsidR="00A46D29" w:rsidRDefault="00A46D29" w:rsidP="00A46D29">
      <w:r>
        <w:t xml:space="preserve">Coats: </w:t>
      </w:r>
    </w:p>
    <w:p w14:paraId="1E08509C" w14:textId="44B23147" w:rsidR="00A46D29" w:rsidRDefault="00A46D29" w:rsidP="00A46D29">
      <w:pPr>
        <w:pStyle w:val="NormalIndent"/>
      </w:pPr>
      <w:r>
        <w:t>Prime coat with clear or pigmented EP-MVP, EP-FLX,</w:t>
      </w:r>
      <w:r w:rsidR="000277ED">
        <w:t xml:space="preserve"> EPW-600,</w:t>
      </w:r>
      <w:r>
        <w:t xml:space="preserve"> EP-1010, EP-2020 or other suitable ALLUVIUS resinous flooring prime coat.</w:t>
      </w:r>
    </w:p>
    <w:p w14:paraId="4009341C" w14:textId="77777777" w:rsidR="00A46D29" w:rsidRPr="00674B32" w:rsidRDefault="00A46D29" w:rsidP="00A46D29">
      <w:pPr>
        <w:pStyle w:val="NormalIndent"/>
        <w:rPr>
          <w:color w:val="000000"/>
        </w:rPr>
      </w:pPr>
      <w:r w:rsidRPr="00213856">
        <w:t xml:space="preserve">Clear or pigmented body or mid coat with EP-1010, EP-2020 or suitable ALLUVIUS resinous coating. </w:t>
      </w:r>
    </w:p>
    <w:p w14:paraId="3C20DBEE" w14:textId="77777777" w:rsidR="00A46D29" w:rsidRPr="00674B32" w:rsidRDefault="00A46D29" w:rsidP="00A46D29">
      <w:pPr>
        <w:pStyle w:val="NormalIndent"/>
        <w:rPr>
          <w:color w:val="000000"/>
        </w:rPr>
      </w:pPr>
      <w:r w:rsidRPr="00674B32">
        <w:rPr>
          <w:color w:val="000000"/>
        </w:rPr>
        <w:t xml:space="preserve">Optional protective top coat: PUR-66, PUR-95, PA-85 or other suitable Alluvius DEFENCE-TOP-COAT. </w:t>
      </w:r>
    </w:p>
    <w:p w14:paraId="53A2176C" w14:textId="182F8C1C" w:rsidR="00A46D29" w:rsidRPr="00674B32" w:rsidRDefault="00A46D29" w:rsidP="00A46D29">
      <w:pPr>
        <w:rPr>
          <w:color w:val="000000"/>
        </w:rPr>
      </w:pPr>
      <w:r w:rsidRPr="00346749">
        <w:rPr>
          <w:color w:val="000000"/>
        </w:rPr>
        <w:t>Thickness:</w:t>
      </w:r>
      <w:r w:rsidR="00B12A80">
        <w:rPr>
          <w:color w:val="000000"/>
        </w:rPr>
        <w:t xml:space="preserve"> </w:t>
      </w:r>
      <w:r w:rsidR="00B12A80">
        <w:t>900 µm – 2</w:t>
      </w:r>
      <w:r w:rsidR="00B12A80" w:rsidRPr="00AE1C89">
        <w:t> mm</w:t>
      </w:r>
      <w:r w:rsidR="00B12A80">
        <w:t xml:space="preserve"> DFT typical</w:t>
      </w:r>
      <w:bookmarkStart w:id="2" w:name="_GoBack"/>
      <w:bookmarkEnd w:id="2"/>
    </w:p>
    <w:p w14:paraId="0C695B89" w14:textId="77777777" w:rsidR="00A46D29" w:rsidRDefault="00A46D29" w:rsidP="00A46D29"/>
    <w:p w14:paraId="1CF896D9" w14:textId="304BA6FE" w:rsidR="00A46D29" w:rsidRPr="0039592A" w:rsidRDefault="00A46D29" w:rsidP="00A46D29">
      <w:r>
        <w:t xml:space="preserve">See </w:t>
      </w:r>
      <w:hyperlink r:id="rId10" w:history="1">
        <w:r w:rsidRPr="00FF0C02">
          <w:rPr>
            <w:rStyle w:val="Hyperlink"/>
          </w:rPr>
          <w:t>www.alluvius.com.au</w:t>
        </w:r>
      </w:hyperlink>
      <w:r>
        <w:t xml:space="preserve"> for further assistance in the selection of primers, body coats and top coats. </w:t>
      </w:r>
    </w:p>
    <w:p w14:paraId="07BFB1BE" w14:textId="77777777" w:rsidR="00A46D29" w:rsidRPr="00AE1C89" w:rsidRDefault="00A46D29" w:rsidP="00A46D29">
      <w:pPr>
        <w:pStyle w:val="Heading2"/>
      </w:pPr>
      <w:r w:rsidRPr="00AE1C89">
        <w:t>Execution</w:t>
      </w:r>
    </w:p>
    <w:p w14:paraId="60126E42" w14:textId="77777777" w:rsidR="00A46D29" w:rsidRPr="00AE1C89" w:rsidRDefault="00A46D29" w:rsidP="00A46D29">
      <w:pPr>
        <w:pStyle w:val="Heading3"/>
      </w:pPr>
      <w:r w:rsidRPr="00AE1C89">
        <w:t>Subcontractors</w:t>
      </w:r>
    </w:p>
    <w:p w14:paraId="3E1CC892" w14:textId="77777777" w:rsidR="00A46D29" w:rsidRPr="00AE1C89" w:rsidRDefault="00A46D29" w:rsidP="00A46D29">
      <w:pPr>
        <w:pStyle w:val="Heading4"/>
      </w:pPr>
      <w:r w:rsidRPr="00AE1C89">
        <w:t>General</w:t>
      </w:r>
    </w:p>
    <w:p w14:paraId="714766C6" w14:textId="77777777" w:rsidR="00A46D29" w:rsidRDefault="00A46D29" w:rsidP="00A46D29">
      <w:r w:rsidRPr="00AE1C89">
        <w:t xml:space="preserve">Use specialist applicators recommended </w:t>
      </w:r>
      <w:r>
        <w:t xml:space="preserve">and approved </w:t>
      </w:r>
      <w:r w:rsidRPr="00AE1C89">
        <w:t xml:space="preserve">by </w:t>
      </w:r>
      <w:r>
        <w:t>ALLUVIUS</w:t>
      </w:r>
      <w:r w:rsidRPr="00AE1C89">
        <w:t>.</w:t>
      </w:r>
    </w:p>
    <w:p w14:paraId="5B3E9CAF" w14:textId="77777777" w:rsidR="00A46D29" w:rsidRPr="00AE1C89" w:rsidRDefault="00A46D29" w:rsidP="00A46D29">
      <w:pPr>
        <w:pStyle w:val="Heading3"/>
      </w:pPr>
      <w:r w:rsidRPr="00AE1C89">
        <w:t>Preparation</w:t>
      </w:r>
    </w:p>
    <w:p w14:paraId="0C0DCF00" w14:textId="77777777" w:rsidR="00A46D29" w:rsidRPr="00AE1C89" w:rsidRDefault="00A46D29" w:rsidP="00A46D29">
      <w:pPr>
        <w:pStyle w:val="Heading4"/>
      </w:pPr>
      <w:r w:rsidRPr="00AE1C89">
        <w:t>Substrates</w:t>
      </w:r>
    </w:p>
    <w:p w14:paraId="08CAFC49" w14:textId="77777777" w:rsidR="00A46D29" w:rsidRPr="00AE1C89" w:rsidRDefault="00A46D29" w:rsidP="00A46D29">
      <w:r w:rsidRPr="00AE1C89">
        <w:t xml:space="preserve">To the </w:t>
      </w:r>
      <w:r w:rsidRPr="00AE1C89">
        <w:rPr>
          <w:b/>
        </w:rPr>
        <w:t>Substrate tolerance table</w:t>
      </w:r>
      <w:r w:rsidRPr="00AE1C89">
        <w:t>, clean and free of any deposit or finish which may impair adhesion or location and functioning of control joints.</w:t>
      </w:r>
      <w:r>
        <w:t xml:space="preserve"> See ALLUVIUS Technical Bulletin SP-1 for further details.</w:t>
      </w:r>
    </w:p>
    <w:p w14:paraId="6E3D225B" w14:textId="77777777" w:rsidR="00A46D29" w:rsidRPr="00AE1C89" w:rsidRDefault="00A46D29" w:rsidP="00A46D29">
      <w:pPr>
        <w:pStyle w:val="Heading4"/>
      </w:pPr>
      <w:r w:rsidRPr="00AE1C89">
        <w:t>Substrate tolerance table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Look w:val="04A0" w:firstRow="1" w:lastRow="0" w:firstColumn="1" w:lastColumn="0" w:noHBand="0" w:noVBand="1"/>
      </w:tblPr>
      <w:tblGrid>
        <w:gridCol w:w="3066"/>
        <w:gridCol w:w="3067"/>
        <w:gridCol w:w="3067"/>
      </w:tblGrid>
      <w:tr w:rsidR="00A46D29" w:rsidRPr="00AE1C89" w14:paraId="6F9EF9DF" w14:textId="77777777" w:rsidTr="00376462">
        <w:trPr>
          <w:tblHeader/>
        </w:trPr>
        <w:tc>
          <w:tcPr>
            <w:tcW w:w="3066" w:type="dxa"/>
          </w:tcPr>
          <w:p w14:paraId="3A5BF2D9" w14:textId="77777777" w:rsidR="00A46D29" w:rsidRPr="00AE1C89" w:rsidRDefault="00A46D29" w:rsidP="00376462">
            <w:pPr>
              <w:pStyle w:val="Tabletitle"/>
            </w:pPr>
            <w:r w:rsidRPr="00AE1C89">
              <w:t>Property</w:t>
            </w:r>
          </w:p>
        </w:tc>
        <w:tc>
          <w:tcPr>
            <w:tcW w:w="3067" w:type="dxa"/>
          </w:tcPr>
          <w:p w14:paraId="748036FC" w14:textId="77777777" w:rsidR="00A46D29" w:rsidRPr="00AE1C89" w:rsidRDefault="00A46D29" w:rsidP="00376462">
            <w:pPr>
              <w:pStyle w:val="Tabletitle"/>
            </w:pPr>
            <w:r w:rsidRPr="00AE1C89">
              <w:t>Length of straightedge laid in any direction</w:t>
            </w:r>
          </w:p>
        </w:tc>
        <w:tc>
          <w:tcPr>
            <w:tcW w:w="3067" w:type="dxa"/>
          </w:tcPr>
          <w:p w14:paraId="75CA5EAD" w14:textId="77777777" w:rsidR="00A46D29" w:rsidRPr="00AE1C89" w:rsidRDefault="00A46D29" w:rsidP="00376462">
            <w:pPr>
              <w:pStyle w:val="Tabletitle"/>
            </w:pPr>
            <w:r w:rsidRPr="00AE1C89">
              <w:t>Max. deviation under the straightedge</w:t>
            </w:r>
          </w:p>
        </w:tc>
      </w:tr>
      <w:tr w:rsidR="00A46D29" w:rsidRPr="00AE1C89" w14:paraId="2075256D" w14:textId="77777777" w:rsidTr="00376462">
        <w:tc>
          <w:tcPr>
            <w:tcW w:w="3066" w:type="dxa"/>
          </w:tcPr>
          <w:p w14:paraId="40E4D6EC" w14:textId="77777777" w:rsidR="00A46D29" w:rsidRPr="00AE1C89" w:rsidRDefault="00A46D29" w:rsidP="00376462">
            <w:pPr>
              <w:pStyle w:val="Tabletext"/>
            </w:pPr>
            <w:r w:rsidRPr="00AE1C89">
              <w:t>Flatness Class A   </w:t>
            </w:r>
          </w:p>
        </w:tc>
        <w:tc>
          <w:tcPr>
            <w:tcW w:w="3067" w:type="dxa"/>
          </w:tcPr>
          <w:p w14:paraId="2615FFC4" w14:textId="77777777" w:rsidR="00A46D29" w:rsidRPr="00AE1C89" w:rsidRDefault="00A46D29" w:rsidP="00376462">
            <w:pPr>
              <w:pStyle w:val="Tabletext"/>
            </w:pPr>
            <w:r w:rsidRPr="00AE1C89">
              <w:t>2 m</w:t>
            </w:r>
          </w:p>
        </w:tc>
        <w:tc>
          <w:tcPr>
            <w:tcW w:w="3067" w:type="dxa"/>
          </w:tcPr>
          <w:p w14:paraId="3501C87D" w14:textId="77777777" w:rsidR="00A46D29" w:rsidRPr="00AE1C89" w:rsidRDefault="00A46D29" w:rsidP="00376462">
            <w:pPr>
              <w:pStyle w:val="Tabletext"/>
            </w:pPr>
            <w:r w:rsidRPr="00AE1C89">
              <w:t>4 mm</w:t>
            </w:r>
          </w:p>
        </w:tc>
      </w:tr>
      <w:tr w:rsidR="00A46D29" w:rsidRPr="00AE1C89" w14:paraId="57E4889B" w14:textId="77777777" w:rsidTr="00376462">
        <w:tc>
          <w:tcPr>
            <w:tcW w:w="3066" w:type="dxa"/>
          </w:tcPr>
          <w:p w14:paraId="49297B0C" w14:textId="77777777" w:rsidR="00A46D29" w:rsidRPr="00AE1C89" w:rsidRDefault="00A46D29" w:rsidP="00376462">
            <w:pPr>
              <w:pStyle w:val="Tabletext"/>
            </w:pPr>
            <w:r w:rsidRPr="00AE1C89">
              <w:t xml:space="preserve">Smoothness  </w:t>
            </w:r>
          </w:p>
        </w:tc>
        <w:tc>
          <w:tcPr>
            <w:tcW w:w="3067" w:type="dxa"/>
          </w:tcPr>
          <w:p w14:paraId="57625AE4" w14:textId="77777777" w:rsidR="00A46D29" w:rsidRPr="00AE1C89" w:rsidRDefault="00A46D29" w:rsidP="00376462">
            <w:pPr>
              <w:pStyle w:val="Tabletext"/>
            </w:pPr>
            <w:r w:rsidRPr="00AE1C89">
              <w:t>150 mm</w:t>
            </w:r>
          </w:p>
        </w:tc>
        <w:tc>
          <w:tcPr>
            <w:tcW w:w="3067" w:type="dxa"/>
          </w:tcPr>
          <w:p w14:paraId="7345CD5E" w14:textId="77777777" w:rsidR="00A46D29" w:rsidRPr="00AE1C89" w:rsidRDefault="00A46D29" w:rsidP="00376462">
            <w:pPr>
              <w:pStyle w:val="Tabletext"/>
            </w:pPr>
            <w:r w:rsidRPr="00AE1C89">
              <w:t>1 mm</w:t>
            </w:r>
          </w:p>
        </w:tc>
      </w:tr>
      <w:tr w:rsidR="00A46D29" w:rsidRPr="00AE1C89" w14:paraId="0E9B262C" w14:textId="77777777" w:rsidTr="00376462">
        <w:tc>
          <w:tcPr>
            <w:tcW w:w="3066" w:type="dxa"/>
          </w:tcPr>
          <w:p w14:paraId="75598D14" w14:textId="77777777" w:rsidR="00A46D29" w:rsidRPr="00AE1C89" w:rsidRDefault="00A46D29" w:rsidP="00376462">
            <w:pPr>
              <w:pStyle w:val="Tabletext"/>
            </w:pPr>
            <w:r w:rsidRPr="00AE1C89">
              <w:t xml:space="preserve">Projections  </w:t>
            </w:r>
          </w:p>
        </w:tc>
        <w:tc>
          <w:tcPr>
            <w:tcW w:w="3067" w:type="dxa"/>
          </w:tcPr>
          <w:p w14:paraId="07863241" w14:textId="77777777" w:rsidR="00A46D29" w:rsidRPr="00AE1C89" w:rsidRDefault="00A46D29" w:rsidP="00376462">
            <w:pPr>
              <w:pStyle w:val="Tabletext"/>
            </w:pPr>
            <w:r w:rsidRPr="00AE1C89">
              <w:t>50 mm</w:t>
            </w:r>
          </w:p>
        </w:tc>
        <w:tc>
          <w:tcPr>
            <w:tcW w:w="3067" w:type="dxa"/>
          </w:tcPr>
          <w:p w14:paraId="42429000" w14:textId="77777777" w:rsidR="00A46D29" w:rsidRPr="00AE1C89" w:rsidRDefault="00A46D29" w:rsidP="00376462">
            <w:pPr>
              <w:pStyle w:val="Tabletext"/>
            </w:pPr>
            <w:r w:rsidRPr="00AE1C89">
              <w:t>0.5 mm</w:t>
            </w:r>
          </w:p>
        </w:tc>
      </w:tr>
    </w:tbl>
    <w:p w14:paraId="7114151D" w14:textId="77777777" w:rsidR="00A46D29" w:rsidRDefault="00A46D29" w:rsidP="00A46D29">
      <w:pPr>
        <w:rPr>
          <w:vanish/>
          <w:color w:val="008000"/>
          <w:sz w:val="16"/>
          <w:lang w:val="x-none"/>
        </w:rPr>
      </w:pPr>
    </w:p>
    <w:p w14:paraId="2A7ADD0B" w14:textId="77777777" w:rsidR="00A46D29" w:rsidRPr="00AE1C89" w:rsidRDefault="00A46D29" w:rsidP="00A46D29">
      <w:r w:rsidRPr="00AE1C89">
        <w:t>Cleaning concrete surfaces: Mechanically remove the following surface treatments:</w:t>
      </w:r>
    </w:p>
    <w:p w14:paraId="467EAADD" w14:textId="77777777" w:rsidR="00A46D29" w:rsidRPr="00AE1C89" w:rsidRDefault="00A46D29" w:rsidP="00A46D29">
      <w:pPr>
        <w:pStyle w:val="NormalIndent"/>
      </w:pPr>
      <w:r w:rsidRPr="00AE1C89">
        <w:t>Sealers and hardeners.</w:t>
      </w:r>
    </w:p>
    <w:p w14:paraId="046DBF26" w14:textId="77777777" w:rsidR="00A46D29" w:rsidRDefault="00A46D29" w:rsidP="00A46D29">
      <w:pPr>
        <w:pStyle w:val="NormalIndent"/>
      </w:pPr>
      <w:r w:rsidRPr="00AE1C89">
        <w:t>Curing compounds.</w:t>
      </w:r>
    </w:p>
    <w:p w14:paraId="014AC6A3" w14:textId="77777777" w:rsidR="00A46D29" w:rsidRPr="00AE1C89" w:rsidRDefault="00A46D29" w:rsidP="00A46D29">
      <w:pPr>
        <w:pStyle w:val="NormalIndent"/>
      </w:pPr>
      <w:r>
        <w:t>Any contaminant that may interfere with adhesion.</w:t>
      </w:r>
    </w:p>
    <w:p w14:paraId="2CB306AD" w14:textId="77777777" w:rsidR="00A46D29" w:rsidRPr="00AE1C89" w:rsidRDefault="00A46D29" w:rsidP="00A46D29">
      <w:r w:rsidRPr="00AE1C89">
        <w:t>Concrete substrate correction: Remove projections and fill voids and hollows with a reinforc</w:t>
      </w:r>
      <w:r>
        <w:t xml:space="preserve">ed mortar or a </w:t>
      </w:r>
      <w:r w:rsidRPr="00AE1C89">
        <w:t xml:space="preserve">cementitious self smoothing and levelling compound recommended by </w:t>
      </w:r>
      <w:r>
        <w:t>ALLUVIUS</w:t>
      </w:r>
      <w:r w:rsidRPr="00AE1C89">
        <w:t xml:space="preserve"> as compatible with the seamless flooring system.</w:t>
      </w:r>
    </w:p>
    <w:p w14:paraId="6B13DBCF" w14:textId="77777777" w:rsidR="00A46D29" w:rsidRPr="00AE1C89" w:rsidRDefault="00A46D29" w:rsidP="00A46D29">
      <w:r w:rsidRPr="00D557B2">
        <w:t>Moisture content: Do not commence installation unless:</w:t>
      </w:r>
    </w:p>
    <w:p w14:paraId="73E48C0B" w14:textId="77777777" w:rsidR="00A46D29" w:rsidRPr="00AE1C89" w:rsidRDefault="00A46D29" w:rsidP="00A46D29">
      <w:pPr>
        <w:pStyle w:val="NormalIndent"/>
      </w:pPr>
      <w:r w:rsidRPr="00AE1C89">
        <w:t>The moisture content of the concrete has been tested to AS 1884 Appendix A and the values in clause A3.1.2 or A3.1.3 have been obtained.</w:t>
      </w:r>
    </w:p>
    <w:p w14:paraId="21DD838D" w14:textId="77777777" w:rsidR="00A46D29" w:rsidRDefault="00A46D29" w:rsidP="00A46D29">
      <w:pPr>
        <w:pStyle w:val="Heading4"/>
      </w:pPr>
      <w:r w:rsidRPr="00AE1C89">
        <w:t>Substrate preparation</w:t>
      </w:r>
    </w:p>
    <w:p w14:paraId="4A0C6DF2" w14:textId="77777777" w:rsidR="00A46D29" w:rsidRDefault="00A46D29" w:rsidP="00A46D29">
      <w:pPr>
        <w:pStyle w:val="NormalIndent"/>
      </w:pPr>
      <w:r w:rsidRPr="00AE1C89">
        <w:t>Diamond grinding.</w:t>
      </w:r>
    </w:p>
    <w:p w14:paraId="59E2BFD1" w14:textId="77777777" w:rsidR="00A46D29" w:rsidRPr="00AE1C89" w:rsidRDefault="00A46D29" w:rsidP="00A46D29">
      <w:pPr>
        <w:pStyle w:val="NormalIndent"/>
      </w:pPr>
      <w:r w:rsidRPr="00AE1C89">
        <w:t>Shot blasting.</w:t>
      </w:r>
    </w:p>
    <w:p w14:paraId="6AE5AC22" w14:textId="77777777" w:rsidR="00A46D29" w:rsidRDefault="00A46D29" w:rsidP="00A46D29">
      <w:pPr>
        <w:pStyle w:val="NormalIndent"/>
      </w:pPr>
      <w:r w:rsidRPr="00AE1C89">
        <w:t>Scarifying.</w:t>
      </w:r>
    </w:p>
    <w:p w14:paraId="0809942F" w14:textId="77777777" w:rsidR="00A46D29" w:rsidRDefault="00A46D29" w:rsidP="00A46D29">
      <w:r w:rsidRPr="00AE1C89">
        <w:t>Fixtures: Remove door stops and other fixtures, and refix in position undamaged on completion of the installation.</w:t>
      </w:r>
    </w:p>
    <w:p w14:paraId="72867E0D" w14:textId="77777777" w:rsidR="00A46D29" w:rsidRPr="00AE1C89" w:rsidRDefault="00A46D29" w:rsidP="00A46D29">
      <w:pPr>
        <w:pStyle w:val="NormalIndent"/>
        <w:numPr>
          <w:ilvl w:val="0"/>
          <w:numId w:val="0"/>
        </w:numPr>
      </w:pPr>
      <w:r>
        <w:t xml:space="preserve">See ALLUVIUS Technical Bulletin SP-1 for more in depth guidance. </w:t>
      </w:r>
    </w:p>
    <w:p w14:paraId="2C9EB4A8" w14:textId="77777777" w:rsidR="00A46D29" w:rsidRPr="00AE1C89" w:rsidRDefault="00A46D29" w:rsidP="00A46D29"/>
    <w:p w14:paraId="5F85554A" w14:textId="77777777" w:rsidR="00A46D29" w:rsidRPr="00AE1C89" w:rsidRDefault="00A46D29" w:rsidP="00A46D29">
      <w:pPr>
        <w:pStyle w:val="Heading3"/>
      </w:pPr>
      <w:r w:rsidRPr="00AE1C89">
        <w:t>Application</w:t>
      </w:r>
    </w:p>
    <w:p w14:paraId="1925E3EF" w14:textId="77777777" w:rsidR="00A46D29" w:rsidRPr="00AE1C89" w:rsidRDefault="00A46D29" w:rsidP="00A46D29">
      <w:pPr>
        <w:pStyle w:val="Heading4"/>
      </w:pPr>
      <w:r>
        <w:t>Alluvius Pty Ltd</w:t>
      </w:r>
      <w:r w:rsidRPr="00A96E99">
        <w:t xml:space="preserve"> floor coating systems</w:t>
      </w:r>
    </w:p>
    <w:p w14:paraId="5DA5F874" w14:textId="77777777" w:rsidR="00A46D29" w:rsidRDefault="00A46D29" w:rsidP="00A46D29">
      <w:pPr>
        <w:rPr>
          <w:color w:val="0000FF"/>
        </w:rPr>
      </w:pPr>
      <w:r>
        <w:t>To meet products and systems Technical Data Sheet (TDS) and specifications.</w:t>
      </w:r>
      <w:r>
        <w:rPr>
          <w:color w:val="0000FF"/>
        </w:rPr>
        <w:t xml:space="preserve"> </w:t>
      </w:r>
    </w:p>
    <w:p w14:paraId="43394F8F" w14:textId="77777777" w:rsidR="00A46D29" w:rsidRPr="00A11FBC" w:rsidRDefault="00B12A80" w:rsidP="00A46D29">
      <w:pPr>
        <w:rPr>
          <w:color w:val="0000FF"/>
        </w:rPr>
      </w:pPr>
      <w:hyperlink r:id="rId11" w:history="1">
        <w:r w:rsidR="00A46D29" w:rsidRPr="0007088F">
          <w:rPr>
            <w:rStyle w:val="Hyperlink"/>
          </w:rPr>
          <w:t>www.</w:t>
        </w:r>
        <w:r w:rsidR="00A46D29">
          <w:rPr>
            <w:rStyle w:val="Hyperlink"/>
          </w:rPr>
          <w:t>alluvius</w:t>
        </w:r>
        <w:r w:rsidR="00A46D29" w:rsidRPr="0007088F">
          <w:rPr>
            <w:rStyle w:val="Hyperlink"/>
          </w:rPr>
          <w:t>.com.au</w:t>
        </w:r>
      </w:hyperlink>
      <w:r w:rsidR="00A46D29">
        <w:rPr>
          <w:color w:val="0000FF"/>
        </w:rPr>
        <w:t xml:space="preserve"> </w:t>
      </w:r>
    </w:p>
    <w:p w14:paraId="08ADFD7D" w14:textId="77777777" w:rsidR="00A46D29" w:rsidRPr="00AE1C89" w:rsidRDefault="00A46D29" w:rsidP="00A46D29">
      <w:pPr>
        <w:pStyle w:val="Heading4"/>
      </w:pPr>
      <w:r>
        <w:t>Other p</w:t>
      </w:r>
      <w:r w:rsidRPr="00AE1C89">
        <w:t>roprietary floor systems</w:t>
      </w:r>
    </w:p>
    <w:p w14:paraId="15E26467" w14:textId="77777777" w:rsidR="00A46D29" w:rsidRDefault="00A46D29" w:rsidP="00A46D29">
      <w:r w:rsidRPr="00AE1C89">
        <w:t xml:space="preserve">To the product </w:t>
      </w:r>
      <w:r>
        <w:t>and systems Technical Data Sheet and specifications.</w:t>
      </w:r>
    </w:p>
    <w:p w14:paraId="29327B8A" w14:textId="77777777" w:rsidR="00A46D29" w:rsidRPr="00AE1C89" w:rsidRDefault="00A46D29" w:rsidP="00A46D29">
      <w:pPr>
        <w:pStyle w:val="Heading4"/>
      </w:pPr>
      <w:r w:rsidRPr="00AE1C89">
        <w:t>Working environment</w:t>
      </w:r>
    </w:p>
    <w:p w14:paraId="10BA38D9" w14:textId="77777777" w:rsidR="00A46D29" w:rsidRPr="00AE1C89" w:rsidRDefault="00A46D29" w:rsidP="00A46D29">
      <w:r w:rsidRPr="00AE1C89">
        <w:t>Do not start work before the building is enclosed, wet work is complete and dry, and good lighting is available. Protect adjoining surfaces.</w:t>
      </w:r>
    </w:p>
    <w:p w14:paraId="53239CE5" w14:textId="77777777" w:rsidR="00A46D29" w:rsidRPr="00AE1C89" w:rsidRDefault="00A46D29" w:rsidP="00A46D29">
      <w:r w:rsidRPr="00AE1C89">
        <w:t>Do not install seamless flooring when the temperature in the laying area is outside the range recommend</w:t>
      </w:r>
      <w:r>
        <w:t>ed in the ALLUVIUS Technical Data Sheet (TDS). Further details available at www.alluvius.com.au</w:t>
      </w:r>
    </w:p>
    <w:p w14:paraId="1846E2A6" w14:textId="77777777" w:rsidR="00A46D29" w:rsidRPr="00AE1C89" w:rsidRDefault="00A46D29" w:rsidP="00A46D29">
      <w:pPr>
        <w:pStyle w:val="Heading3"/>
      </w:pPr>
      <w:r w:rsidRPr="00AE1C89">
        <w:t>Joints and accessories</w:t>
      </w:r>
    </w:p>
    <w:p w14:paraId="7271AB88" w14:textId="77777777" w:rsidR="00A46D29" w:rsidRPr="00AE1C89" w:rsidRDefault="00A46D29" w:rsidP="00A46D29">
      <w:pPr>
        <w:pStyle w:val="Heading4"/>
      </w:pPr>
      <w:r w:rsidRPr="00AE1C89">
        <w:t>Junctions</w:t>
      </w:r>
    </w:p>
    <w:p w14:paraId="0DCE6736" w14:textId="77777777" w:rsidR="00A46D29" w:rsidRPr="00AE1C89" w:rsidRDefault="00A46D29" w:rsidP="00A46D29">
      <w:r w:rsidRPr="00AE1C89">
        <w:t>Finish junctions flush with adjoining surfaces. Where changes of floor finish occur at doorways locate the joint on the centreline of the closed door leaf.</w:t>
      </w:r>
    </w:p>
    <w:p w14:paraId="425A3E2F" w14:textId="77777777" w:rsidR="00A46D29" w:rsidRPr="00AE1C89" w:rsidRDefault="00A46D29" w:rsidP="00A46D29">
      <w:pPr>
        <w:pStyle w:val="Heading4"/>
      </w:pPr>
      <w:r w:rsidRPr="00AE1C89">
        <w:t>Seamless flooring junctions</w:t>
      </w:r>
    </w:p>
    <w:p w14:paraId="1B107A6D" w14:textId="360C50EF" w:rsidR="00A46D29" w:rsidRPr="00AE1C89" w:rsidRDefault="00A46D29" w:rsidP="00A46D29">
      <w:pPr>
        <w:pStyle w:val="Prompt"/>
      </w:pPr>
      <w:r>
        <w:t xml:space="preserve">See </w:t>
      </w:r>
      <w:hyperlink r:id="rId12" w:history="1">
        <w:r w:rsidRPr="00FF0C02">
          <w:rPr>
            <w:rStyle w:val="Hyperlink"/>
          </w:rPr>
          <w:t>www.a</w:t>
        </w:r>
        <w:r w:rsidR="00E01A1F">
          <w:rPr>
            <w:rStyle w:val="Hyperlink"/>
          </w:rPr>
          <w:t>lluvius.com.au/systems/metallic-mirage</w:t>
        </w:r>
        <w:r w:rsidRPr="00FF0C02">
          <w:rPr>
            <w:rStyle w:val="Hyperlink"/>
          </w:rPr>
          <w:t>/</w:t>
        </w:r>
      </w:hyperlink>
      <w:r>
        <w:t xml:space="preserve"> for specific details and drawings. </w:t>
      </w:r>
    </w:p>
    <w:p w14:paraId="623569E8" w14:textId="77777777" w:rsidR="00A46D29" w:rsidRPr="00AE1C89" w:rsidRDefault="00A46D29" w:rsidP="00A46D29">
      <w:pPr>
        <w:pStyle w:val="Heading4"/>
      </w:pPr>
      <w:r w:rsidRPr="00AE1C89">
        <w:t>Control joints</w:t>
      </w:r>
    </w:p>
    <w:p w14:paraId="362CDFF8" w14:textId="77777777" w:rsidR="00A46D29" w:rsidRPr="00AE1C89" w:rsidRDefault="00A46D29" w:rsidP="00A46D29">
      <w:r w:rsidRPr="00AE1C89">
        <w:t>Provide control joints in resin based seamless flooring as follows:</w:t>
      </w:r>
    </w:p>
    <w:p w14:paraId="7298FC24" w14:textId="77777777" w:rsidR="00A46D29" w:rsidRPr="00AE1C89" w:rsidRDefault="00A46D29" w:rsidP="00A46D29">
      <w:pPr>
        <w:pStyle w:val="NormalIndent"/>
      </w:pPr>
      <w:r w:rsidRPr="00AE1C89">
        <w:t>Over structural control joints.</w:t>
      </w:r>
    </w:p>
    <w:p w14:paraId="720DE31E" w14:textId="77777777" w:rsidR="00A46D29" w:rsidRPr="00AE1C89" w:rsidRDefault="00A46D29" w:rsidP="00A46D29">
      <w:pPr>
        <w:pStyle w:val="NormalIndent"/>
      </w:pPr>
      <w:r w:rsidRPr="00AE1C89">
        <w:t>At junctions between different substrates.</w:t>
      </w:r>
    </w:p>
    <w:p w14:paraId="19CEE16C" w14:textId="77777777" w:rsidR="00A46D29" w:rsidRPr="00AE1C89" w:rsidRDefault="00A46D29" w:rsidP="00A46D29">
      <w:r w:rsidRPr="00AE1C89">
        <w:t>Where possible carry the seamless finish material over the edges of the control joint in the substrate. Provide a sealant joint as follows:</w:t>
      </w:r>
    </w:p>
    <w:p w14:paraId="30AAB8E3" w14:textId="77777777" w:rsidR="00A46D29" w:rsidRPr="00AE1C89" w:rsidRDefault="00A46D29" w:rsidP="00A46D29">
      <w:pPr>
        <w:pStyle w:val="NormalIndent"/>
      </w:pPr>
      <w:r w:rsidRPr="00AE1C89">
        <w:t>Sealant width: 6 to 25 mm.</w:t>
      </w:r>
    </w:p>
    <w:p w14:paraId="2083AF56" w14:textId="77777777" w:rsidR="00A46D29" w:rsidRPr="00AE1C89" w:rsidRDefault="00A46D29" w:rsidP="00A46D29">
      <w:pPr>
        <w:pStyle w:val="NormalIndent"/>
      </w:pPr>
      <w:r w:rsidRPr="00AE1C89">
        <w:t>Sealant depth: One half the joint width, or 6 mm, whichever is the greater.</w:t>
      </w:r>
    </w:p>
    <w:p w14:paraId="76EA4C08" w14:textId="77777777" w:rsidR="00A46D29" w:rsidRPr="00AE1C89" w:rsidRDefault="00A46D29" w:rsidP="00A46D29">
      <w:pPr>
        <w:pStyle w:val="NormalIndent"/>
      </w:pPr>
      <w:r w:rsidRPr="00AE1C89">
        <w:t>Sealant: Two-pack self-levelling</w:t>
      </w:r>
      <w:r>
        <w:t>,</w:t>
      </w:r>
      <w:r w:rsidRPr="00AE1C89">
        <w:t xml:space="preserve"> non-hardening</w:t>
      </w:r>
      <w:r>
        <w:t>,</w:t>
      </w:r>
      <w:r w:rsidRPr="00AE1C89">
        <w:t xml:space="preserve"> mould resistant polyurethane sealant applied over a backing rod. Finish flush with the seamless flooring surface.</w:t>
      </w:r>
    </w:p>
    <w:p w14:paraId="1573CE4A" w14:textId="77777777" w:rsidR="00A46D29" w:rsidRPr="00AE1C89" w:rsidRDefault="00A46D29" w:rsidP="00A46D29">
      <w:pPr>
        <w:pStyle w:val="NormalIndent"/>
      </w:pPr>
      <w:r w:rsidRPr="00AE1C89">
        <w:t>Trafficable floors: Shore hardness greater than 35.</w:t>
      </w:r>
    </w:p>
    <w:p w14:paraId="16BD9845" w14:textId="77777777" w:rsidR="00A46D29" w:rsidRPr="00AE1C89" w:rsidRDefault="00A46D29" w:rsidP="00A46D29">
      <w:pPr>
        <w:pStyle w:val="NormalIndent"/>
      </w:pPr>
      <w:r w:rsidRPr="00AE1C89">
        <w:t>Backing rod: Compressible closed cell polyethylene foam with a bond-breaking surface.</w:t>
      </w:r>
    </w:p>
    <w:p w14:paraId="02874911" w14:textId="77777777" w:rsidR="00A46D29" w:rsidRPr="00AE1C89" w:rsidRDefault="00A46D29" w:rsidP="00A46D29">
      <w:pPr>
        <w:pStyle w:val="Heading3"/>
      </w:pPr>
      <w:r w:rsidRPr="00AE1C89">
        <w:t>Testing</w:t>
      </w:r>
    </w:p>
    <w:p w14:paraId="1B0AB4EB" w14:textId="77777777" w:rsidR="00A46D29" w:rsidRPr="00AE1C89" w:rsidRDefault="00A46D29" w:rsidP="00A46D29">
      <w:pPr>
        <w:pStyle w:val="Heading4"/>
      </w:pPr>
      <w:r w:rsidRPr="00AE1C89">
        <w:t>Construction tests</w:t>
      </w:r>
    </w:p>
    <w:p w14:paraId="04CB6781" w14:textId="77777777" w:rsidR="00A46D29" w:rsidRPr="00AE1C89" w:rsidRDefault="00A46D29" w:rsidP="00A46D29">
      <w:r w:rsidRPr="00AE1C89">
        <w:t>Test and assess conformity of construction as follows:</w:t>
      </w:r>
    </w:p>
    <w:p w14:paraId="0A4E78F6" w14:textId="77777777" w:rsidR="00A46D29" w:rsidRPr="00AE1C89" w:rsidRDefault="00A46D29" w:rsidP="00A46D29">
      <w:pPr>
        <w:pStyle w:val="NormalIndent"/>
      </w:pPr>
      <w:r w:rsidRPr="00AE1C89">
        <w:t>Slip resistance: If a slip resistance classification is required:</w:t>
      </w:r>
    </w:p>
    <w:p w14:paraId="7F833893" w14:textId="77777777" w:rsidR="00A46D29" w:rsidRPr="00AE1C89" w:rsidRDefault="00A46D29" w:rsidP="00A46D29">
      <w:pPr>
        <w:pStyle w:val="NormalIndent2"/>
      </w:pPr>
      <w:r w:rsidRPr="00AE1C89">
        <w:t>Method: To AS/NZS 4663.</w:t>
      </w:r>
    </w:p>
    <w:p w14:paraId="681E5CFB" w14:textId="77777777" w:rsidR="00A46D29" w:rsidRPr="00AE1C89" w:rsidRDefault="00A46D29" w:rsidP="00A46D29">
      <w:pPr>
        <w:pStyle w:val="Heading3"/>
      </w:pPr>
      <w:r w:rsidRPr="00AE1C89">
        <w:t>Completion</w:t>
      </w:r>
    </w:p>
    <w:p w14:paraId="6FE1F381" w14:textId="77777777" w:rsidR="00A46D29" w:rsidRPr="00AE1C89" w:rsidRDefault="00A46D29" w:rsidP="00A46D29">
      <w:pPr>
        <w:pStyle w:val="Heading4"/>
      </w:pPr>
      <w:r w:rsidRPr="00AE1C89">
        <w:t>Protection</w:t>
      </w:r>
    </w:p>
    <w:p w14:paraId="4A479266" w14:textId="77777777" w:rsidR="00A46D29" w:rsidRPr="00AE1C89" w:rsidRDefault="00A46D29" w:rsidP="00A46D29">
      <w:r w:rsidRPr="00AE1C89">
        <w:t xml:space="preserve">Keep </w:t>
      </w:r>
      <w:r>
        <w:t>traffic off finished work for 72</w:t>
      </w:r>
      <w:r w:rsidRPr="00AE1C89">
        <w:t> hours or as indicated by the applic</w:t>
      </w:r>
      <w:r>
        <w:t>ator, whichever is the greater.</w:t>
      </w:r>
    </w:p>
    <w:p w14:paraId="36C83AAE" w14:textId="77777777" w:rsidR="00A46D29" w:rsidRPr="00AE1C89" w:rsidRDefault="00A46D29" w:rsidP="00A46D29">
      <w:pPr>
        <w:pStyle w:val="Heading4"/>
      </w:pPr>
      <w:r w:rsidRPr="00AE1C89">
        <w:t>Reinstatement</w:t>
      </w:r>
    </w:p>
    <w:p w14:paraId="3A800711" w14:textId="77777777" w:rsidR="00A46D29" w:rsidRPr="00AE1C89" w:rsidRDefault="00A46D29" w:rsidP="00A46D29">
      <w:r w:rsidRPr="00AE1C89">
        <w:t>Repair or replace faulty or damaged work. If the work cannot be repaired satisfactorily, replace the whole area affected.</w:t>
      </w:r>
    </w:p>
    <w:p w14:paraId="5C9BF98E" w14:textId="77777777" w:rsidR="00A46D29" w:rsidRPr="00AE1C89" w:rsidRDefault="00A46D29" w:rsidP="00A46D29">
      <w:pPr>
        <w:pStyle w:val="Heading4"/>
      </w:pPr>
      <w:r w:rsidRPr="00AE1C89">
        <w:t xml:space="preserve">Maintenance </w:t>
      </w:r>
      <w:r>
        <w:t>Guide</w:t>
      </w:r>
    </w:p>
    <w:p w14:paraId="66C1A961" w14:textId="77777777" w:rsidR="00A46D29" w:rsidRPr="00AE1C89" w:rsidRDefault="00A46D29" w:rsidP="00A46D29">
      <w:r>
        <w:t>Submit ALLUVIUS</w:t>
      </w:r>
      <w:r w:rsidRPr="00AE1C89">
        <w:t xml:space="preserve"> published use, care and maintenance requirements</w:t>
      </w:r>
      <w:r>
        <w:t xml:space="preserve"> guide</w:t>
      </w:r>
      <w:r w:rsidRPr="00AE1C89">
        <w:t>.</w:t>
      </w:r>
    </w:p>
    <w:p w14:paraId="2E8BE48D" w14:textId="77777777" w:rsidR="00A46D29" w:rsidRDefault="00A46D29" w:rsidP="00A46D29"/>
    <w:p w14:paraId="47CBC7CB" w14:textId="77777777" w:rsidR="00273087" w:rsidRDefault="00273087"/>
    <w:sectPr w:rsidR="00273087" w:rsidSect="00376462">
      <w:footerReference w:type="default" r:id="rId13"/>
      <w:pgSz w:w="11906" w:h="16838"/>
      <w:pgMar w:top="0" w:right="1417" w:bottom="567" w:left="1417"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3000C" w14:textId="77777777" w:rsidR="00000000" w:rsidRDefault="00B12A80">
      <w:pPr>
        <w:spacing w:after="0"/>
      </w:pPr>
      <w:r>
        <w:separator/>
      </w:r>
    </w:p>
  </w:endnote>
  <w:endnote w:type="continuationSeparator" w:id="0">
    <w:p w14:paraId="0BE5BB2C" w14:textId="77777777" w:rsidR="00000000" w:rsidRDefault="00B12A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C9707" w14:textId="77777777" w:rsidR="000277ED" w:rsidRDefault="000277ED">
    <w:pPr>
      <w:pStyle w:val="Footer"/>
    </w:pPr>
  </w:p>
  <w:p w14:paraId="30FAD10B" w14:textId="77777777" w:rsidR="000277ED" w:rsidRDefault="000277ED">
    <w:pPr>
      <w:pStyle w:val="Footer"/>
    </w:pPr>
    <w:r>
      <w:tab/>
    </w:r>
    <w:r>
      <w:fldChar w:fldCharType="begin"/>
    </w:r>
    <w:r>
      <w:instrText xml:space="preserve"> PAGE </w:instrText>
    </w:r>
    <w:r>
      <w:fldChar w:fldCharType="separate"/>
    </w:r>
    <w:r w:rsidR="00B12A80">
      <w:rPr>
        <w:noProof/>
      </w:rPr>
      <w:t>1</w:t>
    </w:r>
    <w:r>
      <w:rPr>
        <w:noProof/>
      </w:rPr>
      <w:fldChar w:fldCharType="end"/>
    </w:r>
  </w:p>
  <w:p w14:paraId="2132633F" w14:textId="77777777" w:rsidR="000277ED" w:rsidRDefault="000277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A4AD3" w14:textId="77777777" w:rsidR="00000000" w:rsidRDefault="00B12A80">
      <w:pPr>
        <w:spacing w:after="0"/>
      </w:pPr>
      <w:r>
        <w:separator/>
      </w:r>
    </w:p>
  </w:footnote>
  <w:footnote w:type="continuationSeparator" w:id="0">
    <w:p w14:paraId="63731C9D" w14:textId="77777777" w:rsidR="00000000" w:rsidRDefault="00B12A8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29"/>
    <w:rsid w:val="000277ED"/>
    <w:rsid w:val="000B71D2"/>
    <w:rsid w:val="00186FD4"/>
    <w:rsid w:val="00273087"/>
    <w:rsid w:val="00326B82"/>
    <w:rsid w:val="00376462"/>
    <w:rsid w:val="003C0DB6"/>
    <w:rsid w:val="004870B6"/>
    <w:rsid w:val="004C61A9"/>
    <w:rsid w:val="00511924"/>
    <w:rsid w:val="00817CEC"/>
    <w:rsid w:val="00880A2B"/>
    <w:rsid w:val="00A46D29"/>
    <w:rsid w:val="00B12A80"/>
    <w:rsid w:val="00D3739B"/>
    <w:rsid w:val="00E01A1F"/>
    <w:rsid w:val="00E872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D94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29"/>
    <w:pPr>
      <w:tabs>
        <w:tab w:val="left" w:pos="3969"/>
      </w:tabs>
      <w:spacing w:after="60"/>
    </w:pPr>
    <w:rPr>
      <w:rFonts w:ascii="Arial" w:eastAsia="Times New Roman" w:hAnsi="Arial" w:cs="Times New Roman"/>
      <w:sz w:val="20"/>
      <w:szCs w:val="20"/>
    </w:rPr>
  </w:style>
  <w:style w:type="paragraph" w:styleId="Heading1">
    <w:name w:val="heading 1"/>
    <w:next w:val="Heading2"/>
    <w:link w:val="Heading1Char"/>
    <w:qFormat/>
    <w:rsid w:val="00A46D29"/>
    <w:pPr>
      <w:keepNext/>
      <w:numPr>
        <w:numId w:val="1"/>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eastAsia="Times New Roman" w:hAnsi="Arial" w:cs="Times New Roman"/>
      <w:b/>
      <w:caps/>
      <w:sz w:val="20"/>
      <w:szCs w:val="20"/>
    </w:rPr>
  </w:style>
  <w:style w:type="paragraph" w:styleId="Heading2">
    <w:name w:val="heading 2"/>
    <w:next w:val="Normal"/>
    <w:link w:val="Heading2Char"/>
    <w:qFormat/>
    <w:rsid w:val="00A46D29"/>
    <w:pPr>
      <w:keepNext/>
      <w:numPr>
        <w:ilvl w:val="1"/>
        <w:numId w:val="1"/>
      </w:numPr>
      <w:pBdr>
        <w:bottom w:val="single" w:sz="6" w:space="1" w:color="auto"/>
      </w:pBdr>
      <w:spacing w:before="240" w:after="240"/>
      <w:outlineLvl w:val="1"/>
    </w:pPr>
    <w:rPr>
      <w:rFonts w:ascii="Arial" w:eastAsia="Times New Roman" w:hAnsi="Arial" w:cs="Times New Roman"/>
      <w:b/>
      <w:caps/>
      <w:sz w:val="20"/>
      <w:szCs w:val="20"/>
    </w:rPr>
  </w:style>
  <w:style w:type="paragraph" w:styleId="Heading3">
    <w:name w:val="heading 3"/>
    <w:link w:val="Heading3Char"/>
    <w:qFormat/>
    <w:rsid w:val="00A46D29"/>
    <w:pPr>
      <w:keepNext/>
      <w:numPr>
        <w:ilvl w:val="2"/>
        <w:numId w:val="1"/>
      </w:numPr>
      <w:spacing w:before="120" w:after="120"/>
      <w:outlineLvl w:val="2"/>
    </w:pPr>
    <w:rPr>
      <w:rFonts w:ascii="Arial" w:eastAsia="Times New Roman" w:hAnsi="Arial" w:cs="Times New Roman"/>
      <w:b/>
      <w:caps/>
      <w:snapToGrid w:val="0"/>
      <w:sz w:val="20"/>
      <w:szCs w:val="20"/>
    </w:rPr>
  </w:style>
  <w:style w:type="paragraph" w:styleId="Heading4">
    <w:name w:val="heading 4"/>
    <w:next w:val="Normal"/>
    <w:link w:val="Heading4Char"/>
    <w:qFormat/>
    <w:rsid w:val="00A46D29"/>
    <w:pPr>
      <w:keepNext/>
      <w:tabs>
        <w:tab w:val="left" w:pos="567"/>
        <w:tab w:val="left" w:pos="3969"/>
      </w:tabs>
      <w:spacing w:after="20"/>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A46D29"/>
    <w:pPr>
      <w:numPr>
        <w:ilvl w:val="4"/>
        <w:numId w:val="1"/>
      </w:numPr>
      <w:spacing w:before="240"/>
      <w:outlineLvl w:val="4"/>
    </w:pPr>
    <w:rPr>
      <w:sz w:val="22"/>
      <w:lang w:val="x-none"/>
    </w:rPr>
  </w:style>
  <w:style w:type="paragraph" w:styleId="Heading6">
    <w:name w:val="heading 6"/>
    <w:basedOn w:val="Normal"/>
    <w:next w:val="Normal"/>
    <w:link w:val="Heading6Char"/>
    <w:qFormat/>
    <w:rsid w:val="00A46D29"/>
    <w:pPr>
      <w:numPr>
        <w:ilvl w:val="5"/>
        <w:numId w:val="1"/>
      </w:numPr>
      <w:spacing w:before="240"/>
      <w:outlineLvl w:val="5"/>
    </w:pPr>
    <w:rPr>
      <w:i/>
      <w:sz w:val="22"/>
      <w:lang w:val="x-none"/>
    </w:rPr>
  </w:style>
  <w:style w:type="paragraph" w:styleId="Heading7">
    <w:name w:val="heading 7"/>
    <w:basedOn w:val="Normal"/>
    <w:next w:val="Normal"/>
    <w:link w:val="Heading7Char"/>
    <w:qFormat/>
    <w:rsid w:val="00A46D29"/>
    <w:pPr>
      <w:numPr>
        <w:ilvl w:val="6"/>
        <w:numId w:val="1"/>
      </w:numPr>
      <w:spacing w:before="240"/>
      <w:outlineLvl w:val="6"/>
    </w:pPr>
    <w:rPr>
      <w:lang w:val="x-none"/>
    </w:rPr>
  </w:style>
  <w:style w:type="paragraph" w:styleId="Heading8">
    <w:name w:val="heading 8"/>
    <w:basedOn w:val="Normal"/>
    <w:next w:val="Normal"/>
    <w:link w:val="Heading8Char"/>
    <w:qFormat/>
    <w:rsid w:val="00A46D29"/>
    <w:pPr>
      <w:numPr>
        <w:ilvl w:val="7"/>
        <w:numId w:val="1"/>
      </w:numPr>
      <w:spacing w:before="240"/>
      <w:outlineLvl w:val="7"/>
    </w:pPr>
    <w:rPr>
      <w:i/>
      <w:lang w:val="x-none"/>
    </w:rPr>
  </w:style>
  <w:style w:type="paragraph" w:styleId="Heading9">
    <w:name w:val="heading 9"/>
    <w:basedOn w:val="Normal"/>
    <w:next w:val="Normal"/>
    <w:link w:val="Heading9Char"/>
    <w:qFormat/>
    <w:rsid w:val="00A46D29"/>
    <w:pPr>
      <w:numPr>
        <w:ilvl w:val="8"/>
        <w:numId w:val="1"/>
      </w:numPr>
      <w:spacing w:before="240"/>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D29"/>
    <w:rPr>
      <w:rFonts w:ascii="Arial" w:eastAsia="Times New Roman" w:hAnsi="Arial" w:cs="Times New Roman"/>
      <w:b/>
      <w:caps/>
      <w:sz w:val="20"/>
      <w:szCs w:val="20"/>
    </w:rPr>
  </w:style>
  <w:style w:type="character" w:customStyle="1" w:styleId="Heading2Char">
    <w:name w:val="Heading 2 Char"/>
    <w:basedOn w:val="DefaultParagraphFont"/>
    <w:link w:val="Heading2"/>
    <w:rsid w:val="00A46D29"/>
    <w:rPr>
      <w:rFonts w:ascii="Arial" w:eastAsia="Times New Roman" w:hAnsi="Arial" w:cs="Times New Roman"/>
      <w:b/>
      <w:caps/>
      <w:sz w:val="20"/>
      <w:szCs w:val="20"/>
    </w:rPr>
  </w:style>
  <w:style w:type="character" w:customStyle="1" w:styleId="Heading3Char">
    <w:name w:val="Heading 3 Char"/>
    <w:basedOn w:val="DefaultParagraphFont"/>
    <w:link w:val="Heading3"/>
    <w:rsid w:val="00A46D29"/>
    <w:rPr>
      <w:rFonts w:ascii="Arial" w:eastAsia="Times New Roman" w:hAnsi="Arial" w:cs="Times New Roman"/>
      <w:b/>
      <w:caps/>
      <w:snapToGrid w:val="0"/>
      <w:sz w:val="20"/>
      <w:szCs w:val="20"/>
    </w:rPr>
  </w:style>
  <w:style w:type="character" w:customStyle="1" w:styleId="Heading4Char">
    <w:name w:val="Heading 4 Char"/>
    <w:basedOn w:val="DefaultParagraphFont"/>
    <w:link w:val="Heading4"/>
    <w:rsid w:val="00A46D29"/>
    <w:rPr>
      <w:rFonts w:ascii="Arial" w:eastAsia="Times New Roman" w:hAnsi="Arial" w:cs="Times New Roman"/>
      <w:b/>
      <w:sz w:val="20"/>
      <w:szCs w:val="20"/>
    </w:rPr>
  </w:style>
  <w:style w:type="character" w:customStyle="1" w:styleId="Heading5Char">
    <w:name w:val="Heading 5 Char"/>
    <w:basedOn w:val="DefaultParagraphFont"/>
    <w:link w:val="Heading5"/>
    <w:rsid w:val="00A46D29"/>
    <w:rPr>
      <w:rFonts w:ascii="Arial" w:eastAsia="Times New Roman" w:hAnsi="Arial" w:cs="Times New Roman"/>
      <w:sz w:val="22"/>
      <w:szCs w:val="20"/>
      <w:lang w:val="x-none"/>
    </w:rPr>
  </w:style>
  <w:style w:type="character" w:customStyle="1" w:styleId="Heading6Char">
    <w:name w:val="Heading 6 Char"/>
    <w:basedOn w:val="DefaultParagraphFont"/>
    <w:link w:val="Heading6"/>
    <w:rsid w:val="00A46D29"/>
    <w:rPr>
      <w:rFonts w:ascii="Arial" w:eastAsia="Times New Roman" w:hAnsi="Arial" w:cs="Times New Roman"/>
      <w:i/>
      <w:sz w:val="22"/>
      <w:szCs w:val="20"/>
      <w:lang w:val="x-none"/>
    </w:rPr>
  </w:style>
  <w:style w:type="character" w:customStyle="1" w:styleId="Heading7Char">
    <w:name w:val="Heading 7 Char"/>
    <w:basedOn w:val="DefaultParagraphFont"/>
    <w:link w:val="Heading7"/>
    <w:rsid w:val="00A46D29"/>
    <w:rPr>
      <w:rFonts w:ascii="Arial" w:eastAsia="Times New Roman" w:hAnsi="Arial" w:cs="Times New Roman"/>
      <w:sz w:val="20"/>
      <w:szCs w:val="20"/>
      <w:lang w:val="x-none"/>
    </w:rPr>
  </w:style>
  <w:style w:type="character" w:customStyle="1" w:styleId="Heading8Char">
    <w:name w:val="Heading 8 Char"/>
    <w:basedOn w:val="DefaultParagraphFont"/>
    <w:link w:val="Heading8"/>
    <w:rsid w:val="00A46D29"/>
    <w:rPr>
      <w:rFonts w:ascii="Arial" w:eastAsia="Times New Roman" w:hAnsi="Arial" w:cs="Times New Roman"/>
      <w:i/>
      <w:sz w:val="20"/>
      <w:szCs w:val="20"/>
      <w:lang w:val="x-none"/>
    </w:rPr>
  </w:style>
  <w:style w:type="character" w:customStyle="1" w:styleId="Heading9Char">
    <w:name w:val="Heading 9 Char"/>
    <w:basedOn w:val="DefaultParagraphFont"/>
    <w:link w:val="Heading9"/>
    <w:rsid w:val="00A46D29"/>
    <w:rPr>
      <w:rFonts w:ascii="Arial" w:eastAsia="Times New Roman" w:hAnsi="Arial" w:cs="Times New Roman"/>
      <w:i/>
      <w:sz w:val="20"/>
      <w:szCs w:val="20"/>
      <w:lang w:val="x-none"/>
    </w:rPr>
  </w:style>
  <w:style w:type="paragraph" w:styleId="Footer">
    <w:name w:val="footer"/>
    <w:link w:val="FooterChar"/>
    <w:rsid w:val="00A46D29"/>
    <w:pPr>
      <w:tabs>
        <w:tab w:val="center" w:pos="4536"/>
        <w:tab w:val="right" w:pos="9072"/>
      </w:tabs>
    </w:pPr>
    <w:rPr>
      <w:rFonts w:ascii="Arial" w:eastAsia="Times New Roman" w:hAnsi="Arial" w:cs="Times New Roman"/>
      <w:i/>
      <w:sz w:val="16"/>
      <w:szCs w:val="16"/>
    </w:rPr>
  </w:style>
  <w:style w:type="character" w:customStyle="1" w:styleId="FooterChar">
    <w:name w:val="Footer Char"/>
    <w:basedOn w:val="DefaultParagraphFont"/>
    <w:link w:val="Footer"/>
    <w:rsid w:val="00A46D29"/>
    <w:rPr>
      <w:rFonts w:ascii="Arial" w:eastAsia="Times New Roman" w:hAnsi="Arial" w:cs="Times New Roman"/>
      <w:i/>
      <w:sz w:val="16"/>
      <w:szCs w:val="16"/>
    </w:rPr>
  </w:style>
  <w:style w:type="paragraph" w:customStyle="1" w:styleId="Tabletext">
    <w:name w:val="Table text"/>
    <w:rsid w:val="00A46D29"/>
    <w:rPr>
      <w:rFonts w:ascii="Arial" w:eastAsia="Times New Roman" w:hAnsi="Arial" w:cs="Times New Roman"/>
      <w:sz w:val="20"/>
      <w:szCs w:val="20"/>
    </w:rPr>
  </w:style>
  <w:style w:type="paragraph" w:customStyle="1" w:styleId="Tabletitle">
    <w:name w:val="Table title"/>
    <w:rsid w:val="00A46D29"/>
    <w:rPr>
      <w:rFonts w:ascii="Arial" w:eastAsia="Times New Roman" w:hAnsi="Arial" w:cs="Times New Roman"/>
      <w:b/>
      <w:sz w:val="20"/>
      <w:szCs w:val="20"/>
    </w:rPr>
  </w:style>
  <w:style w:type="character" w:styleId="Hyperlink">
    <w:name w:val="Hyperlink"/>
    <w:rsid w:val="00A46D29"/>
    <w:rPr>
      <w:color w:val="0000FF"/>
      <w:u w:val="none"/>
      <w:bdr w:val="none" w:sz="0" w:space="0" w:color="auto"/>
    </w:rPr>
  </w:style>
  <w:style w:type="paragraph" w:customStyle="1" w:styleId="Instructions">
    <w:name w:val="Instructions"/>
    <w:basedOn w:val="Normal"/>
    <w:link w:val="InstructionsChar"/>
    <w:rsid w:val="00A46D29"/>
    <w:pPr>
      <w:pBdr>
        <w:top w:val="single" w:sz="4" w:space="1" w:color="auto"/>
        <w:left w:val="single" w:sz="4" w:space="4" w:color="auto"/>
        <w:bottom w:val="single" w:sz="4" w:space="1" w:color="auto"/>
        <w:right w:val="single" w:sz="4" w:space="4" w:color="auto"/>
      </w:pBdr>
      <w:spacing w:line="220" w:lineRule="exact"/>
    </w:pPr>
    <w:rPr>
      <w:vanish/>
      <w:color w:val="008000"/>
      <w:sz w:val="16"/>
      <w:lang w:val="x-none"/>
    </w:rPr>
  </w:style>
  <w:style w:type="paragraph" w:customStyle="1" w:styleId="Prompt">
    <w:name w:val="Prompt"/>
    <w:basedOn w:val="Normal"/>
    <w:link w:val="PromptChar"/>
    <w:rsid w:val="00A46D29"/>
    <w:rPr>
      <w:color w:val="993300"/>
      <w:lang w:val="x-none"/>
    </w:rPr>
  </w:style>
  <w:style w:type="paragraph" w:styleId="NormalIndent">
    <w:name w:val="Normal Indent"/>
    <w:rsid w:val="00A46D29"/>
    <w:pPr>
      <w:numPr>
        <w:numId w:val="3"/>
      </w:numPr>
      <w:tabs>
        <w:tab w:val="left" w:pos="210"/>
        <w:tab w:val="left" w:pos="3969"/>
      </w:tabs>
      <w:spacing w:after="60"/>
    </w:pPr>
    <w:rPr>
      <w:rFonts w:ascii="Arial" w:eastAsia="Times New Roman" w:hAnsi="Arial" w:cs="Times New Roman"/>
      <w:sz w:val="20"/>
      <w:szCs w:val="20"/>
    </w:rPr>
  </w:style>
  <w:style w:type="paragraph" w:customStyle="1" w:styleId="NormalIndent2">
    <w:name w:val="Normal Indent 2"/>
    <w:rsid w:val="00A46D29"/>
    <w:pPr>
      <w:numPr>
        <w:numId w:val="2"/>
      </w:numPr>
      <w:tabs>
        <w:tab w:val="left" w:pos="420"/>
        <w:tab w:val="left" w:pos="3969"/>
      </w:tabs>
      <w:spacing w:after="60"/>
    </w:pPr>
    <w:rPr>
      <w:rFonts w:ascii="Arial" w:eastAsia="Times New Roman" w:hAnsi="Arial" w:cs="Times New Roman"/>
      <w:sz w:val="20"/>
      <w:szCs w:val="20"/>
    </w:rPr>
  </w:style>
  <w:style w:type="character" w:customStyle="1" w:styleId="PromptChar">
    <w:name w:val="Prompt Char"/>
    <w:link w:val="Prompt"/>
    <w:rsid w:val="00A46D29"/>
    <w:rPr>
      <w:rFonts w:ascii="Arial" w:eastAsia="Times New Roman" w:hAnsi="Arial" w:cs="Times New Roman"/>
      <w:color w:val="993300"/>
      <w:sz w:val="20"/>
      <w:szCs w:val="20"/>
      <w:lang w:val="x-none"/>
    </w:rPr>
  </w:style>
  <w:style w:type="character" w:customStyle="1" w:styleId="InstructionsChar">
    <w:name w:val="Instructions Char"/>
    <w:link w:val="Instructions"/>
    <w:locked/>
    <w:rsid w:val="00A46D29"/>
    <w:rPr>
      <w:rFonts w:ascii="Arial" w:eastAsia="Times New Roman" w:hAnsi="Arial" w:cs="Times New Roman"/>
      <w:vanish/>
      <w:color w:val="008000"/>
      <w:sz w:val="16"/>
      <w:szCs w:val="20"/>
      <w:lang w:val="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D29"/>
    <w:pPr>
      <w:tabs>
        <w:tab w:val="left" w:pos="3969"/>
      </w:tabs>
      <w:spacing w:after="60"/>
    </w:pPr>
    <w:rPr>
      <w:rFonts w:ascii="Arial" w:eastAsia="Times New Roman" w:hAnsi="Arial" w:cs="Times New Roman"/>
      <w:sz w:val="20"/>
      <w:szCs w:val="20"/>
    </w:rPr>
  </w:style>
  <w:style w:type="paragraph" w:styleId="Heading1">
    <w:name w:val="heading 1"/>
    <w:next w:val="Heading2"/>
    <w:link w:val="Heading1Char"/>
    <w:qFormat/>
    <w:rsid w:val="00A46D29"/>
    <w:pPr>
      <w:keepNext/>
      <w:numPr>
        <w:numId w:val="1"/>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eastAsia="Times New Roman" w:hAnsi="Arial" w:cs="Times New Roman"/>
      <w:b/>
      <w:caps/>
      <w:sz w:val="20"/>
      <w:szCs w:val="20"/>
    </w:rPr>
  </w:style>
  <w:style w:type="paragraph" w:styleId="Heading2">
    <w:name w:val="heading 2"/>
    <w:next w:val="Normal"/>
    <w:link w:val="Heading2Char"/>
    <w:qFormat/>
    <w:rsid w:val="00A46D29"/>
    <w:pPr>
      <w:keepNext/>
      <w:numPr>
        <w:ilvl w:val="1"/>
        <w:numId w:val="1"/>
      </w:numPr>
      <w:pBdr>
        <w:bottom w:val="single" w:sz="6" w:space="1" w:color="auto"/>
      </w:pBdr>
      <w:spacing w:before="240" w:after="240"/>
      <w:outlineLvl w:val="1"/>
    </w:pPr>
    <w:rPr>
      <w:rFonts w:ascii="Arial" w:eastAsia="Times New Roman" w:hAnsi="Arial" w:cs="Times New Roman"/>
      <w:b/>
      <w:caps/>
      <w:sz w:val="20"/>
      <w:szCs w:val="20"/>
    </w:rPr>
  </w:style>
  <w:style w:type="paragraph" w:styleId="Heading3">
    <w:name w:val="heading 3"/>
    <w:link w:val="Heading3Char"/>
    <w:qFormat/>
    <w:rsid w:val="00A46D29"/>
    <w:pPr>
      <w:keepNext/>
      <w:numPr>
        <w:ilvl w:val="2"/>
        <w:numId w:val="1"/>
      </w:numPr>
      <w:spacing w:before="120" w:after="120"/>
      <w:outlineLvl w:val="2"/>
    </w:pPr>
    <w:rPr>
      <w:rFonts w:ascii="Arial" w:eastAsia="Times New Roman" w:hAnsi="Arial" w:cs="Times New Roman"/>
      <w:b/>
      <w:caps/>
      <w:snapToGrid w:val="0"/>
      <w:sz w:val="20"/>
      <w:szCs w:val="20"/>
    </w:rPr>
  </w:style>
  <w:style w:type="paragraph" w:styleId="Heading4">
    <w:name w:val="heading 4"/>
    <w:next w:val="Normal"/>
    <w:link w:val="Heading4Char"/>
    <w:qFormat/>
    <w:rsid w:val="00A46D29"/>
    <w:pPr>
      <w:keepNext/>
      <w:tabs>
        <w:tab w:val="left" w:pos="567"/>
        <w:tab w:val="left" w:pos="3969"/>
      </w:tabs>
      <w:spacing w:after="20"/>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A46D29"/>
    <w:pPr>
      <w:numPr>
        <w:ilvl w:val="4"/>
        <w:numId w:val="1"/>
      </w:numPr>
      <w:spacing w:before="240"/>
      <w:outlineLvl w:val="4"/>
    </w:pPr>
    <w:rPr>
      <w:sz w:val="22"/>
      <w:lang w:val="x-none"/>
    </w:rPr>
  </w:style>
  <w:style w:type="paragraph" w:styleId="Heading6">
    <w:name w:val="heading 6"/>
    <w:basedOn w:val="Normal"/>
    <w:next w:val="Normal"/>
    <w:link w:val="Heading6Char"/>
    <w:qFormat/>
    <w:rsid w:val="00A46D29"/>
    <w:pPr>
      <w:numPr>
        <w:ilvl w:val="5"/>
        <w:numId w:val="1"/>
      </w:numPr>
      <w:spacing w:before="240"/>
      <w:outlineLvl w:val="5"/>
    </w:pPr>
    <w:rPr>
      <w:i/>
      <w:sz w:val="22"/>
      <w:lang w:val="x-none"/>
    </w:rPr>
  </w:style>
  <w:style w:type="paragraph" w:styleId="Heading7">
    <w:name w:val="heading 7"/>
    <w:basedOn w:val="Normal"/>
    <w:next w:val="Normal"/>
    <w:link w:val="Heading7Char"/>
    <w:qFormat/>
    <w:rsid w:val="00A46D29"/>
    <w:pPr>
      <w:numPr>
        <w:ilvl w:val="6"/>
        <w:numId w:val="1"/>
      </w:numPr>
      <w:spacing w:before="240"/>
      <w:outlineLvl w:val="6"/>
    </w:pPr>
    <w:rPr>
      <w:lang w:val="x-none"/>
    </w:rPr>
  </w:style>
  <w:style w:type="paragraph" w:styleId="Heading8">
    <w:name w:val="heading 8"/>
    <w:basedOn w:val="Normal"/>
    <w:next w:val="Normal"/>
    <w:link w:val="Heading8Char"/>
    <w:qFormat/>
    <w:rsid w:val="00A46D29"/>
    <w:pPr>
      <w:numPr>
        <w:ilvl w:val="7"/>
        <w:numId w:val="1"/>
      </w:numPr>
      <w:spacing w:before="240"/>
      <w:outlineLvl w:val="7"/>
    </w:pPr>
    <w:rPr>
      <w:i/>
      <w:lang w:val="x-none"/>
    </w:rPr>
  </w:style>
  <w:style w:type="paragraph" w:styleId="Heading9">
    <w:name w:val="heading 9"/>
    <w:basedOn w:val="Normal"/>
    <w:next w:val="Normal"/>
    <w:link w:val="Heading9Char"/>
    <w:qFormat/>
    <w:rsid w:val="00A46D29"/>
    <w:pPr>
      <w:numPr>
        <w:ilvl w:val="8"/>
        <w:numId w:val="1"/>
      </w:numPr>
      <w:spacing w:before="240"/>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D29"/>
    <w:rPr>
      <w:rFonts w:ascii="Arial" w:eastAsia="Times New Roman" w:hAnsi="Arial" w:cs="Times New Roman"/>
      <w:b/>
      <w:caps/>
      <w:sz w:val="20"/>
      <w:szCs w:val="20"/>
    </w:rPr>
  </w:style>
  <w:style w:type="character" w:customStyle="1" w:styleId="Heading2Char">
    <w:name w:val="Heading 2 Char"/>
    <w:basedOn w:val="DefaultParagraphFont"/>
    <w:link w:val="Heading2"/>
    <w:rsid w:val="00A46D29"/>
    <w:rPr>
      <w:rFonts w:ascii="Arial" w:eastAsia="Times New Roman" w:hAnsi="Arial" w:cs="Times New Roman"/>
      <w:b/>
      <w:caps/>
      <w:sz w:val="20"/>
      <w:szCs w:val="20"/>
    </w:rPr>
  </w:style>
  <w:style w:type="character" w:customStyle="1" w:styleId="Heading3Char">
    <w:name w:val="Heading 3 Char"/>
    <w:basedOn w:val="DefaultParagraphFont"/>
    <w:link w:val="Heading3"/>
    <w:rsid w:val="00A46D29"/>
    <w:rPr>
      <w:rFonts w:ascii="Arial" w:eastAsia="Times New Roman" w:hAnsi="Arial" w:cs="Times New Roman"/>
      <w:b/>
      <w:caps/>
      <w:snapToGrid w:val="0"/>
      <w:sz w:val="20"/>
      <w:szCs w:val="20"/>
    </w:rPr>
  </w:style>
  <w:style w:type="character" w:customStyle="1" w:styleId="Heading4Char">
    <w:name w:val="Heading 4 Char"/>
    <w:basedOn w:val="DefaultParagraphFont"/>
    <w:link w:val="Heading4"/>
    <w:rsid w:val="00A46D29"/>
    <w:rPr>
      <w:rFonts w:ascii="Arial" w:eastAsia="Times New Roman" w:hAnsi="Arial" w:cs="Times New Roman"/>
      <w:b/>
      <w:sz w:val="20"/>
      <w:szCs w:val="20"/>
    </w:rPr>
  </w:style>
  <w:style w:type="character" w:customStyle="1" w:styleId="Heading5Char">
    <w:name w:val="Heading 5 Char"/>
    <w:basedOn w:val="DefaultParagraphFont"/>
    <w:link w:val="Heading5"/>
    <w:rsid w:val="00A46D29"/>
    <w:rPr>
      <w:rFonts w:ascii="Arial" w:eastAsia="Times New Roman" w:hAnsi="Arial" w:cs="Times New Roman"/>
      <w:sz w:val="22"/>
      <w:szCs w:val="20"/>
      <w:lang w:val="x-none"/>
    </w:rPr>
  </w:style>
  <w:style w:type="character" w:customStyle="1" w:styleId="Heading6Char">
    <w:name w:val="Heading 6 Char"/>
    <w:basedOn w:val="DefaultParagraphFont"/>
    <w:link w:val="Heading6"/>
    <w:rsid w:val="00A46D29"/>
    <w:rPr>
      <w:rFonts w:ascii="Arial" w:eastAsia="Times New Roman" w:hAnsi="Arial" w:cs="Times New Roman"/>
      <w:i/>
      <w:sz w:val="22"/>
      <w:szCs w:val="20"/>
      <w:lang w:val="x-none"/>
    </w:rPr>
  </w:style>
  <w:style w:type="character" w:customStyle="1" w:styleId="Heading7Char">
    <w:name w:val="Heading 7 Char"/>
    <w:basedOn w:val="DefaultParagraphFont"/>
    <w:link w:val="Heading7"/>
    <w:rsid w:val="00A46D29"/>
    <w:rPr>
      <w:rFonts w:ascii="Arial" w:eastAsia="Times New Roman" w:hAnsi="Arial" w:cs="Times New Roman"/>
      <w:sz w:val="20"/>
      <w:szCs w:val="20"/>
      <w:lang w:val="x-none"/>
    </w:rPr>
  </w:style>
  <w:style w:type="character" w:customStyle="1" w:styleId="Heading8Char">
    <w:name w:val="Heading 8 Char"/>
    <w:basedOn w:val="DefaultParagraphFont"/>
    <w:link w:val="Heading8"/>
    <w:rsid w:val="00A46D29"/>
    <w:rPr>
      <w:rFonts w:ascii="Arial" w:eastAsia="Times New Roman" w:hAnsi="Arial" w:cs="Times New Roman"/>
      <w:i/>
      <w:sz w:val="20"/>
      <w:szCs w:val="20"/>
      <w:lang w:val="x-none"/>
    </w:rPr>
  </w:style>
  <w:style w:type="character" w:customStyle="1" w:styleId="Heading9Char">
    <w:name w:val="Heading 9 Char"/>
    <w:basedOn w:val="DefaultParagraphFont"/>
    <w:link w:val="Heading9"/>
    <w:rsid w:val="00A46D29"/>
    <w:rPr>
      <w:rFonts w:ascii="Arial" w:eastAsia="Times New Roman" w:hAnsi="Arial" w:cs="Times New Roman"/>
      <w:i/>
      <w:sz w:val="20"/>
      <w:szCs w:val="20"/>
      <w:lang w:val="x-none"/>
    </w:rPr>
  </w:style>
  <w:style w:type="paragraph" w:styleId="Footer">
    <w:name w:val="footer"/>
    <w:link w:val="FooterChar"/>
    <w:rsid w:val="00A46D29"/>
    <w:pPr>
      <w:tabs>
        <w:tab w:val="center" w:pos="4536"/>
        <w:tab w:val="right" w:pos="9072"/>
      </w:tabs>
    </w:pPr>
    <w:rPr>
      <w:rFonts w:ascii="Arial" w:eastAsia="Times New Roman" w:hAnsi="Arial" w:cs="Times New Roman"/>
      <w:i/>
      <w:sz w:val="16"/>
      <w:szCs w:val="16"/>
    </w:rPr>
  </w:style>
  <w:style w:type="character" w:customStyle="1" w:styleId="FooterChar">
    <w:name w:val="Footer Char"/>
    <w:basedOn w:val="DefaultParagraphFont"/>
    <w:link w:val="Footer"/>
    <w:rsid w:val="00A46D29"/>
    <w:rPr>
      <w:rFonts w:ascii="Arial" w:eastAsia="Times New Roman" w:hAnsi="Arial" w:cs="Times New Roman"/>
      <w:i/>
      <w:sz w:val="16"/>
      <w:szCs w:val="16"/>
    </w:rPr>
  </w:style>
  <w:style w:type="paragraph" w:customStyle="1" w:styleId="Tabletext">
    <w:name w:val="Table text"/>
    <w:rsid w:val="00A46D29"/>
    <w:rPr>
      <w:rFonts w:ascii="Arial" w:eastAsia="Times New Roman" w:hAnsi="Arial" w:cs="Times New Roman"/>
      <w:sz w:val="20"/>
      <w:szCs w:val="20"/>
    </w:rPr>
  </w:style>
  <w:style w:type="paragraph" w:customStyle="1" w:styleId="Tabletitle">
    <w:name w:val="Table title"/>
    <w:rsid w:val="00A46D29"/>
    <w:rPr>
      <w:rFonts w:ascii="Arial" w:eastAsia="Times New Roman" w:hAnsi="Arial" w:cs="Times New Roman"/>
      <w:b/>
      <w:sz w:val="20"/>
      <w:szCs w:val="20"/>
    </w:rPr>
  </w:style>
  <w:style w:type="character" w:styleId="Hyperlink">
    <w:name w:val="Hyperlink"/>
    <w:rsid w:val="00A46D29"/>
    <w:rPr>
      <w:color w:val="0000FF"/>
      <w:u w:val="none"/>
      <w:bdr w:val="none" w:sz="0" w:space="0" w:color="auto"/>
    </w:rPr>
  </w:style>
  <w:style w:type="paragraph" w:customStyle="1" w:styleId="Instructions">
    <w:name w:val="Instructions"/>
    <w:basedOn w:val="Normal"/>
    <w:link w:val="InstructionsChar"/>
    <w:rsid w:val="00A46D29"/>
    <w:pPr>
      <w:pBdr>
        <w:top w:val="single" w:sz="4" w:space="1" w:color="auto"/>
        <w:left w:val="single" w:sz="4" w:space="4" w:color="auto"/>
        <w:bottom w:val="single" w:sz="4" w:space="1" w:color="auto"/>
        <w:right w:val="single" w:sz="4" w:space="4" w:color="auto"/>
      </w:pBdr>
      <w:spacing w:line="220" w:lineRule="exact"/>
    </w:pPr>
    <w:rPr>
      <w:vanish/>
      <w:color w:val="008000"/>
      <w:sz w:val="16"/>
      <w:lang w:val="x-none"/>
    </w:rPr>
  </w:style>
  <w:style w:type="paragraph" w:customStyle="1" w:styleId="Prompt">
    <w:name w:val="Prompt"/>
    <w:basedOn w:val="Normal"/>
    <w:link w:val="PromptChar"/>
    <w:rsid w:val="00A46D29"/>
    <w:rPr>
      <w:color w:val="993300"/>
      <w:lang w:val="x-none"/>
    </w:rPr>
  </w:style>
  <w:style w:type="paragraph" w:styleId="NormalIndent">
    <w:name w:val="Normal Indent"/>
    <w:rsid w:val="00A46D29"/>
    <w:pPr>
      <w:numPr>
        <w:numId w:val="3"/>
      </w:numPr>
      <w:tabs>
        <w:tab w:val="left" w:pos="210"/>
        <w:tab w:val="left" w:pos="3969"/>
      </w:tabs>
      <w:spacing w:after="60"/>
    </w:pPr>
    <w:rPr>
      <w:rFonts w:ascii="Arial" w:eastAsia="Times New Roman" w:hAnsi="Arial" w:cs="Times New Roman"/>
      <w:sz w:val="20"/>
      <w:szCs w:val="20"/>
    </w:rPr>
  </w:style>
  <w:style w:type="paragraph" w:customStyle="1" w:styleId="NormalIndent2">
    <w:name w:val="Normal Indent 2"/>
    <w:rsid w:val="00A46D29"/>
    <w:pPr>
      <w:numPr>
        <w:numId w:val="2"/>
      </w:numPr>
      <w:tabs>
        <w:tab w:val="left" w:pos="420"/>
        <w:tab w:val="left" w:pos="3969"/>
      </w:tabs>
      <w:spacing w:after="60"/>
    </w:pPr>
    <w:rPr>
      <w:rFonts w:ascii="Arial" w:eastAsia="Times New Roman" w:hAnsi="Arial" w:cs="Times New Roman"/>
      <w:sz w:val="20"/>
      <w:szCs w:val="20"/>
    </w:rPr>
  </w:style>
  <w:style w:type="character" w:customStyle="1" w:styleId="PromptChar">
    <w:name w:val="Prompt Char"/>
    <w:link w:val="Prompt"/>
    <w:rsid w:val="00A46D29"/>
    <w:rPr>
      <w:rFonts w:ascii="Arial" w:eastAsia="Times New Roman" w:hAnsi="Arial" w:cs="Times New Roman"/>
      <w:color w:val="993300"/>
      <w:sz w:val="20"/>
      <w:szCs w:val="20"/>
      <w:lang w:val="x-none"/>
    </w:rPr>
  </w:style>
  <w:style w:type="character" w:customStyle="1" w:styleId="InstructionsChar">
    <w:name w:val="Instructions Char"/>
    <w:link w:val="Instructions"/>
    <w:locked/>
    <w:rsid w:val="00A46D29"/>
    <w:rPr>
      <w:rFonts w:ascii="Arial" w:eastAsia="Times New Roman" w:hAnsi="Arial" w:cs="Times New Roman"/>
      <w:vanish/>
      <w:color w:val="008000"/>
      <w:sz w:val="16"/>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litecrete.com.au" TargetMode="External"/><Relationship Id="rId12" Type="http://schemas.openxmlformats.org/officeDocument/2006/relationships/hyperlink" Target="http://www.alluvius.com.au/systems/res-guard/"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luvius.com.au" TargetMode="External"/><Relationship Id="rId9" Type="http://schemas.openxmlformats.org/officeDocument/2006/relationships/hyperlink" Target="http://www.alluvius.com.au/systems/metallic-mirage/%20" TargetMode="External"/><Relationship Id="rId10" Type="http://schemas.openxmlformats.org/officeDocument/2006/relationships/hyperlink" Target="http://www.alluviu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1317</Words>
  <Characters>7508</Characters>
  <Application>Microsoft Macintosh Word</Application>
  <DocSecurity>0</DocSecurity>
  <Lines>62</Lines>
  <Paragraphs>17</Paragraphs>
  <ScaleCrop>false</ScaleCrop>
  <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Morden</dc:creator>
  <cp:keywords/>
  <dc:description/>
  <cp:lastModifiedBy>Scott Morden</cp:lastModifiedBy>
  <cp:revision>12</cp:revision>
  <dcterms:created xsi:type="dcterms:W3CDTF">2014-11-10T04:06:00Z</dcterms:created>
  <dcterms:modified xsi:type="dcterms:W3CDTF">2014-11-10T09:49:00Z</dcterms:modified>
</cp:coreProperties>
</file>